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0D" w:rsidRDefault="00E510B7">
      <w:pPr>
        <w:pStyle w:val="Nagwek1"/>
        <w:spacing w:before="0" w:after="120"/>
        <w:jc w:val="center"/>
        <w:rPr>
          <w:rFonts w:ascii="Calibri" w:eastAsia="Calibri" w:hAnsi="Calibri" w:cs="Calibri"/>
          <w:b w:val="0"/>
        </w:rPr>
      </w:pPr>
      <w:bookmarkStart w:id="0" w:name="_heading=h.ygoe8avdx3zy" w:colFirst="0" w:colLast="0"/>
      <w:bookmarkEnd w:id="0"/>
      <w:r>
        <w:t xml:space="preserve">Temat: </w:t>
      </w:r>
      <w:bookmarkStart w:id="1" w:name="_GoBack"/>
      <w:r>
        <w:t>Wypadki komunikacyjne, katastrofy i awarie</w:t>
      </w:r>
      <w:bookmarkEnd w:id="1"/>
    </w:p>
    <w:p w:rsidR="00061B0D" w:rsidRDefault="00E510B7">
      <w:pPr>
        <w:pStyle w:val="Nagwek2"/>
        <w:spacing w:after="120"/>
        <w:jc w:val="center"/>
        <w:rPr>
          <w:rFonts w:ascii="Calibri" w:eastAsia="Calibri" w:hAnsi="Calibri" w:cs="Calibri"/>
          <w:b w:val="0"/>
          <w:i w:val="0"/>
          <w:sz w:val="24"/>
          <w:szCs w:val="24"/>
        </w:rPr>
      </w:pPr>
      <w:bookmarkStart w:id="2" w:name="_heading=h.cmr3y7sj40eo" w:colFirst="0" w:colLast="0"/>
      <w:bookmarkEnd w:id="2"/>
      <w:r>
        <w:rPr>
          <w:rFonts w:ascii="Calibri" w:eastAsia="Calibri" w:hAnsi="Calibri" w:cs="Calibri"/>
          <w:b w:val="0"/>
          <w:i w:val="0"/>
        </w:rPr>
        <w:t>Karta pracy ucznia nr 1</w:t>
      </w:r>
    </w:p>
    <w:p w:rsidR="00061B0D" w:rsidRDefault="00E510B7">
      <w:pPr>
        <w:pStyle w:val="Nagwek3"/>
        <w:spacing w:after="120"/>
        <w:rPr>
          <w:rFonts w:ascii="Calibri" w:eastAsia="Calibri" w:hAnsi="Calibri" w:cs="Calibri"/>
          <w:b w:val="0"/>
        </w:rPr>
      </w:pPr>
      <w:bookmarkStart w:id="3" w:name="_heading=h.6w0ffnj9tac3" w:colFirst="0" w:colLast="0"/>
      <w:bookmarkEnd w:id="3"/>
      <w:r>
        <w:rPr>
          <w:rFonts w:ascii="Calibri" w:eastAsia="Calibri" w:hAnsi="Calibri" w:cs="Calibri"/>
          <w:b w:val="0"/>
        </w:rPr>
        <w:t>Grupa 1</w:t>
      </w: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Wyobraźcie sobie, że jesteście świadkami wypadku autobusu. Opiszcie, jak mogłaby wyglądać taka sytuacja (w jakim stanie są pasażerowie i kierowca, jakie są uszkodzenia pojazdu, czy była to kolizja z innym pojazdem, a jeśli tak to czy są inni poszkodowani).</w:t>
      </w:r>
      <w:r>
        <w:rPr>
          <w:sz w:val="24"/>
          <w:szCs w:val="24"/>
        </w:rPr>
        <w:t xml:space="preserve"> Następnie zadaniem grupy jest „odegranie”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osób poszkodowanych oraz świadków zdarzenia. </w:t>
      </w: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  <w:r>
        <w:rPr>
          <w:sz w:val="24"/>
          <w:szCs w:val="24"/>
        </w:rPr>
        <w:t>SKŁAD GRUPY:</w:t>
      </w:r>
    </w:p>
    <w:p w:rsidR="00061B0D" w:rsidRDefault="00061B0D">
      <w:pPr>
        <w:numPr>
          <w:ilvl w:val="0"/>
          <w:numId w:val="3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3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3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3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before="280" w:after="492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061B0D" w:rsidRDefault="00E510B7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0" distB="0" distL="0" distR="0">
            <wp:extent cx="5737860" cy="739140"/>
            <wp:effectExtent l="0" t="0" r="0" b="0"/>
            <wp:docPr id="4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1B0D" w:rsidRDefault="00E510B7">
      <w:pPr>
        <w:pStyle w:val="Nagwek2"/>
        <w:spacing w:before="280" w:after="120"/>
        <w:jc w:val="center"/>
        <w:rPr>
          <w:rFonts w:ascii="Calibri" w:eastAsia="Calibri" w:hAnsi="Calibri" w:cs="Calibri"/>
          <w:b w:val="0"/>
          <w:i w:val="0"/>
          <w:sz w:val="24"/>
          <w:szCs w:val="24"/>
        </w:rPr>
      </w:pPr>
      <w:bookmarkStart w:id="4" w:name="_heading=h.ekqstx3ziahh" w:colFirst="0" w:colLast="0"/>
      <w:bookmarkEnd w:id="4"/>
      <w:r>
        <w:rPr>
          <w:rFonts w:ascii="Calibri" w:eastAsia="Calibri" w:hAnsi="Calibri" w:cs="Calibri"/>
          <w:b w:val="0"/>
          <w:i w:val="0"/>
        </w:rPr>
        <w:lastRenderedPageBreak/>
        <w:t>Karta pracy ucznia nr 2</w:t>
      </w:r>
    </w:p>
    <w:p w:rsidR="00061B0D" w:rsidRDefault="00E510B7">
      <w:pPr>
        <w:pStyle w:val="Nagwek3"/>
        <w:spacing w:after="120"/>
        <w:rPr>
          <w:rFonts w:ascii="Calibri" w:eastAsia="Calibri" w:hAnsi="Calibri" w:cs="Calibri"/>
          <w:b w:val="0"/>
        </w:rPr>
      </w:pPr>
      <w:bookmarkStart w:id="5" w:name="_heading=h.h6f59v6rx41b" w:colFirst="0" w:colLast="0"/>
      <w:bookmarkEnd w:id="5"/>
      <w:r>
        <w:rPr>
          <w:rFonts w:ascii="Calibri" w:eastAsia="Calibri" w:hAnsi="Calibri" w:cs="Calibri"/>
          <w:b w:val="0"/>
        </w:rPr>
        <w:t>Grupa 2</w:t>
      </w: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Wyobraźcie sobie, że jesteście świadkami potrącenia rowerzysty prz</w:t>
      </w:r>
      <w:r>
        <w:rPr>
          <w:sz w:val="24"/>
          <w:szCs w:val="24"/>
        </w:rPr>
        <w:t xml:space="preserve">ez samochód osobowy. Opiszcie, jak mogłaby wyglądać taka sytuacja (w jakim stanie są: rowerzysta i kierowca, jakie są uszkodzenia roweru i samochodu). Następnie zadaniem grupy jest „odegranie”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osób poszkodowanych oraz świadków zdarzenia. </w:t>
      </w: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  <w:r>
        <w:rPr>
          <w:sz w:val="24"/>
          <w:szCs w:val="24"/>
        </w:rPr>
        <w:t>SKŁAD GR</w:t>
      </w:r>
      <w:r>
        <w:rPr>
          <w:sz w:val="24"/>
          <w:szCs w:val="24"/>
        </w:rPr>
        <w:t>UPY:</w:t>
      </w:r>
    </w:p>
    <w:p w:rsidR="00061B0D" w:rsidRDefault="00061B0D">
      <w:pPr>
        <w:numPr>
          <w:ilvl w:val="0"/>
          <w:numId w:val="1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1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1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1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before="280" w:after="500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061B0D" w:rsidRDefault="00E510B7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0" distB="0" distL="0" distR="0">
            <wp:extent cx="5737860" cy="739140"/>
            <wp:effectExtent l="0" t="0" r="0" b="0"/>
            <wp:docPr id="6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1B0D" w:rsidRDefault="00E510B7">
      <w:pPr>
        <w:pStyle w:val="Nagwek2"/>
        <w:spacing w:before="280" w:after="120"/>
        <w:jc w:val="center"/>
        <w:rPr>
          <w:rFonts w:ascii="Calibri" w:eastAsia="Calibri" w:hAnsi="Calibri" w:cs="Calibri"/>
          <w:b w:val="0"/>
          <w:i w:val="0"/>
        </w:rPr>
      </w:pPr>
      <w:bookmarkStart w:id="6" w:name="_heading=h.pvmaxic50xmo" w:colFirst="0" w:colLast="0"/>
      <w:bookmarkEnd w:id="6"/>
      <w:r>
        <w:rPr>
          <w:rFonts w:ascii="Calibri" w:eastAsia="Calibri" w:hAnsi="Calibri" w:cs="Calibri"/>
          <w:b w:val="0"/>
          <w:i w:val="0"/>
        </w:rPr>
        <w:lastRenderedPageBreak/>
        <w:t>Karta pracy ucznia nr 3</w:t>
      </w:r>
    </w:p>
    <w:p w:rsidR="00061B0D" w:rsidRDefault="00E510B7">
      <w:pPr>
        <w:pStyle w:val="Nagwek3"/>
        <w:spacing w:after="120"/>
        <w:rPr>
          <w:rFonts w:ascii="Calibri" w:eastAsia="Calibri" w:hAnsi="Calibri" w:cs="Calibri"/>
          <w:b w:val="0"/>
        </w:rPr>
      </w:pPr>
      <w:bookmarkStart w:id="7" w:name="_heading=h.l2oopqfdcynn" w:colFirst="0" w:colLast="0"/>
      <w:bookmarkEnd w:id="7"/>
      <w:r>
        <w:rPr>
          <w:rFonts w:ascii="Calibri" w:eastAsia="Calibri" w:hAnsi="Calibri" w:cs="Calibri"/>
          <w:b w:val="0"/>
        </w:rPr>
        <w:t>Grupa 3</w:t>
      </w: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Wyobraźcie sobie, że jesteście świadkami kolizji tramwaju z samochodem osobowym. Opiszcie, jak mogłaby wyglądać taka sytuacja (w jakim stanie są pasażerowie tramwaju, motorniczy oraz kierowca samochodu, czy są inni poszkodowani). Następnie zadaniem grupy j</w:t>
      </w:r>
      <w:r>
        <w:rPr>
          <w:sz w:val="24"/>
          <w:szCs w:val="24"/>
        </w:rPr>
        <w:t xml:space="preserve">est „odegranie” </w:t>
      </w:r>
      <w:proofErr w:type="spellStart"/>
      <w:r>
        <w:rPr>
          <w:sz w:val="24"/>
          <w:szCs w:val="24"/>
        </w:rPr>
        <w:t>zachowań</w:t>
      </w:r>
      <w:proofErr w:type="spellEnd"/>
      <w:r>
        <w:rPr>
          <w:sz w:val="24"/>
          <w:szCs w:val="24"/>
        </w:rPr>
        <w:t xml:space="preserve"> osób poszkodowanych oraz świadków zdarzenia. </w:t>
      </w: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sz w:val="24"/>
          <w:szCs w:val="24"/>
        </w:rPr>
      </w:pPr>
      <w:r>
        <w:rPr>
          <w:sz w:val="24"/>
          <w:szCs w:val="24"/>
        </w:rPr>
        <w:t>SKŁAD GRUPY:</w:t>
      </w:r>
    </w:p>
    <w:p w:rsidR="00061B0D" w:rsidRDefault="00061B0D">
      <w:pPr>
        <w:numPr>
          <w:ilvl w:val="0"/>
          <w:numId w:val="2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2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2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061B0D">
      <w:pPr>
        <w:numPr>
          <w:ilvl w:val="0"/>
          <w:numId w:val="2"/>
        </w:numPr>
        <w:spacing w:after="120" w:line="360" w:lineRule="auto"/>
        <w:ind w:left="357" w:hanging="357"/>
        <w:rPr>
          <w:sz w:val="24"/>
          <w:szCs w:val="24"/>
        </w:rPr>
      </w:pPr>
    </w:p>
    <w:p w:rsidR="00061B0D" w:rsidRDefault="00E510B7">
      <w:pPr>
        <w:pBdr>
          <w:top w:val="nil"/>
          <w:left w:val="nil"/>
          <w:bottom w:val="nil"/>
          <w:right w:val="nil"/>
          <w:between w:val="nil"/>
        </w:pBdr>
        <w:spacing w:before="280" w:after="500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061B0D" w:rsidRDefault="00E510B7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0" distB="0" distL="0" distR="0">
            <wp:extent cx="5737860" cy="739140"/>
            <wp:effectExtent l="0" t="0" r="0" b="0"/>
            <wp:docPr id="5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61B0D">
      <w:footerReference w:type="default" r:id="rId9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B7" w:rsidRDefault="00E510B7">
      <w:pPr>
        <w:spacing w:after="0" w:line="240" w:lineRule="auto"/>
      </w:pPr>
      <w:r>
        <w:separator/>
      </w:r>
    </w:p>
  </w:endnote>
  <w:endnote w:type="continuationSeparator" w:id="0">
    <w:p w:rsidR="00E510B7" w:rsidRDefault="00E5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0D" w:rsidRDefault="00061B0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B7" w:rsidRDefault="00E510B7">
      <w:pPr>
        <w:spacing w:after="0" w:line="240" w:lineRule="auto"/>
      </w:pPr>
      <w:r>
        <w:separator/>
      </w:r>
    </w:p>
  </w:footnote>
  <w:footnote w:type="continuationSeparator" w:id="0">
    <w:p w:rsidR="00E510B7" w:rsidRDefault="00E5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71919"/>
    <w:multiLevelType w:val="multilevel"/>
    <w:tmpl w:val="F25A1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F2B4518"/>
    <w:multiLevelType w:val="multilevel"/>
    <w:tmpl w:val="E244C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1531E9"/>
    <w:multiLevelType w:val="multilevel"/>
    <w:tmpl w:val="E8466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0D"/>
    <w:rsid w:val="00061B0D"/>
    <w:rsid w:val="0095431A"/>
    <w:rsid w:val="00E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0F5D6-995D-4065-BB17-3CDECF0B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198"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DBD"/>
  </w:style>
  <w:style w:type="paragraph" w:styleId="Stopka">
    <w:name w:val="footer"/>
    <w:basedOn w:val="Normalny"/>
    <w:link w:val="StopkaZnak"/>
    <w:uiPriority w:val="99"/>
    <w:unhideWhenUsed/>
    <w:rsid w:val="005F0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5i0sfGoZNCHPypS+tm0Usa8CA==">CgMxLjAyDmgueWdvZThhdmR4M3p5Mg5oLmNtcjN5N3NqNDBlbzIOaC42dzBmZm5qOXRhYzMyDmguZWtxc3R4M3ppYWhoMg5oLmg2ZjU5djZyeDQxYjIOaC5wdm1heGljNTB4bW8yDmgubDJvb3BxZmRjeW5uOAByITExUFB5NWxDT19objFZNnYyOHg2ZW16TV9rUFdNczV5NQ==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Wypadki komunikacyjne, katastrofy i awarie</dc:title>
  <cp:lastModifiedBy>Gaponiuk Dominika</cp:lastModifiedBy>
  <cp:revision>3</cp:revision>
  <dcterms:created xsi:type="dcterms:W3CDTF">2023-08-28T09:08:00Z</dcterms:created>
  <dcterms:modified xsi:type="dcterms:W3CDTF">2023-11-17T08:24:00Z</dcterms:modified>
</cp:coreProperties>
</file>