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2DFD" w:rsidRPr="008C0140" w:rsidRDefault="001F3610" w:rsidP="008C0140">
      <w:pPr>
        <w:pBdr>
          <w:top w:val="nil"/>
          <w:left w:val="nil"/>
          <w:bottom w:val="nil"/>
          <w:right w:val="nil"/>
          <w:between w:val="nil"/>
        </w:pBdr>
        <w:spacing w:before="360" w:line="276" w:lineRule="auto"/>
        <w:rPr>
          <w:rFonts w:ascii="Verdana" w:eastAsia="Verdana" w:hAnsi="Verdana" w:cs="Verdana"/>
          <w:color w:val="000000"/>
          <w:sz w:val="56"/>
          <w:szCs w:val="56"/>
        </w:rPr>
      </w:pPr>
      <w:r>
        <w:rPr>
          <w:rFonts w:ascii="Verdana" w:eastAsia="Verdana" w:hAnsi="Verdana" w:cs="Verdana"/>
          <w:color w:val="000000"/>
          <w:sz w:val="56"/>
          <w:szCs w:val="56"/>
        </w:rPr>
        <w:t>Kwestionariusz autorefleksji dla nauczyciela/nauczycielki</w:t>
      </w:r>
    </w:p>
    <w:p w:rsidR="008F2DFD" w:rsidRDefault="001F361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Kwestionariusz służy do </w:t>
      </w:r>
      <w:r>
        <w:rPr>
          <w:highlight w:val="white"/>
        </w:rPr>
        <w:t>zbadania</w:t>
      </w:r>
      <w:r>
        <w:rPr>
          <w:color w:val="000000"/>
          <w:highlight w:val="white"/>
        </w:rPr>
        <w:t xml:space="preserve"> opinii nauczyciela/nauczycielki dotyczącej efektywności zastosowanych materiałów przygotowanych zgodnie z założeniami ETR podczas zajęć z uczniami z trudnościami w procesie rozumienia przez nich prezentowanych treści w określonego działu. Proszę o udziele</w:t>
      </w:r>
      <w:r>
        <w:rPr>
          <w:color w:val="000000"/>
          <w:highlight w:val="white"/>
        </w:rPr>
        <w:t>nie odpowiedzi na pytania, w jakim stopniu zgadzasz się z danym stwierdzeniem.</w:t>
      </w:r>
    </w:p>
    <w:p w:rsidR="008F2DFD" w:rsidRDefault="001F3610">
      <w:pPr>
        <w:pStyle w:val="Nagwek1"/>
        <w:spacing w:line="360" w:lineRule="auto"/>
      </w:pPr>
      <w:bookmarkStart w:id="0" w:name="_heading=h.30j0zll" w:colFirst="0" w:colLast="0"/>
      <w:bookmarkEnd w:id="0"/>
      <w:r>
        <w:t>1. Jak oceniasz swoje przygotowanie do tworzenia materiałów w formie ETR?</w:t>
      </w:r>
    </w:p>
    <w:p w:rsidR="008F2DFD" w:rsidRDefault="001F36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>bardzo dobre</w:t>
      </w:r>
    </w:p>
    <w:p w:rsidR="008F2DFD" w:rsidRDefault="001F36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dobre </w:t>
      </w:r>
    </w:p>
    <w:p w:rsidR="008F2DFD" w:rsidRDefault="001F36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>trudno określić</w:t>
      </w:r>
    </w:p>
    <w:p w:rsidR="008F2DFD" w:rsidRDefault="001F36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dostateczne </w:t>
      </w:r>
    </w:p>
    <w:p w:rsidR="008F2DFD" w:rsidRDefault="001F36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>niedostateczne.</w:t>
      </w:r>
    </w:p>
    <w:p w:rsidR="008F2DFD" w:rsidRDefault="001F3610">
      <w:pPr>
        <w:pStyle w:val="Nagwek1"/>
        <w:spacing w:line="360" w:lineRule="auto"/>
      </w:pPr>
      <w:bookmarkStart w:id="1" w:name="_heading=h.1fob9te" w:colFirst="0" w:colLast="0"/>
      <w:bookmarkEnd w:id="1"/>
      <w:r>
        <w:t>2.  Czy widzisz skuteczność stosowania</w:t>
      </w:r>
      <w:r>
        <w:t xml:space="preserve"> ETR w pracy z uczniami z trudnościami w rozumieniu mowy i języka? </w:t>
      </w:r>
    </w:p>
    <w:p w:rsidR="008F2DFD" w:rsidRDefault="001F3610" w:rsidP="008C0140">
      <w:pPr>
        <w:numPr>
          <w:ilvl w:val="0"/>
          <w:numId w:val="3"/>
        </w:numPr>
        <w:spacing w:after="0"/>
        <w:rPr>
          <w:highlight w:val="white"/>
        </w:rPr>
      </w:pPr>
      <w:r>
        <w:rPr>
          <w:highlight w:val="white"/>
        </w:rPr>
        <w:t xml:space="preserve">zdecydowanie tak </w:t>
      </w:r>
    </w:p>
    <w:p w:rsidR="008F2DFD" w:rsidRDefault="001F3610" w:rsidP="008C0140">
      <w:pPr>
        <w:numPr>
          <w:ilvl w:val="0"/>
          <w:numId w:val="3"/>
        </w:numPr>
        <w:spacing w:after="0"/>
        <w:rPr>
          <w:highlight w:val="white"/>
        </w:rPr>
      </w:pPr>
      <w:r>
        <w:rPr>
          <w:highlight w:val="white"/>
        </w:rPr>
        <w:t>raczej tak</w:t>
      </w:r>
    </w:p>
    <w:p w:rsidR="008F2DFD" w:rsidRDefault="001F3610" w:rsidP="008C0140">
      <w:pPr>
        <w:numPr>
          <w:ilvl w:val="0"/>
          <w:numId w:val="3"/>
        </w:numPr>
        <w:spacing w:after="0"/>
        <w:rPr>
          <w:highlight w:val="white"/>
        </w:rPr>
      </w:pPr>
      <w:r>
        <w:rPr>
          <w:highlight w:val="white"/>
        </w:rPr>
        <w:t xml:space="preserve">nie mam zdania </w:t>
      </w:r>
    </w:p>
    <w:p w:rsidR="008F2DFD" w:rsidRDefault="001F3610" w:rsidP="008C0140">
      <w:pPr>
        <w:numPr>
          <w:ilvl w:val="0"/>
          <w:numId w:val="3"/>
        </w:numPr>
        <w:spacing w:after="0"/>
        <w:rPr>
          <w:highlight w:val="white"/>
        </w:rPr>
      </w:pPr>
      <w:r>
        <w:rPr>
          <w:highlight w:val="white"/>
        </w:rPr>
        <w:t xml:space="preserve">raczej nie </w:t>
      </w:r>
    </w:p>
    <w:p w:rsidR="008F2DFD" w:rsidRDefault="001F3610" w:rsidP="008C0140">
      <w:pPr>
        <w:numPr>
          <w:ilvl w:val="0"/>
          <w:numId w:val="3"/>
        </w:numPr>
        <w:spacing w:after="0"/>
        <w:rPr>
          <w:highlight w:val="white"/>
        </w:rPr>
      </w:pPr>
      <w:r>
        <w:rPr>
          <w:highlight w:val="white"/>
        </w:rPr>
        <w:t xml:space="preserve">zdecydowanie nie. </w:t>
      </w:r>
    </w:p>
    <w:p w:rsidR="008F2DFD" w:rsidRDefault="001F3610">
      <w:pPr>
        <w:pStyle w:val="Nagwek1"/>
        <w:spacing w:line="360" w:lineRule="auto"/>
      </w:pPr>
      <w:r>
        <w:t xml:space="preserve">3.  Czy materiały </w:t>
      </w:r>
      <w:r>
        <w:t xml:space="preserve">przygotowane w formie ETR motywowały uczniów do aktywnego myślenia i samodzielnej pracy podczas lekcji? </w:t>
      </w:r>
    </w:p>
    <w:p w:rsidR="008F2DFD" w:rsidRDefault="001F3610" w:rsidP="008C0140">
      <w:pPr>
        <w:numPr>
          <w:ilvl w:val="0"/>
          <w:numId w:val="3"/>
        </w:numPr>
        <w:spacing w:after="0"/>
        <w:rPr>
          <w:highlight w:val="white"/>
        </w:rPr>
      </w:pPr>
      <w:r>
        <w:rPr>
          <w:highlight w:val="white"/>
        </w:rPr>
        <w:t xml:space="preserve">zdecydowanie tak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lastRenderedPageBreak/>
        <w:t>raczej tak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nie mam zdania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raczej nie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zdecydowanie nie.</w:t>
      </w:r>
    </w:p>
    <w:p w:rsidR="008F2DFD" w:rsidRDefault="001F3610">
      <w:pPr>
        <w:pStyle w:val="Nagwek1"/>
        <w:spacing w:line="360" w:lineRule="auto"/>
      </w:pPr>
      <w:r>
        <w:t>4.  Czy dostrzegasz różnicę w rozumieniu tekstu przez uczniów po zastosowani</w:t>
      </w:r>
      <w:r>
        <w:t xml:space="preserve">u materiałów w formie ETR?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zdecydowanie tak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raczej tak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nie mam zdania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raczej nie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zdecydowanie nie.</w:t>
      </w:r>
    </w:p>
    <w:p w:rsidR="008F2DFD" w:rsidRDefault="001F3610">
      <w:pPr>
        <w:pStyle w:val="Nagwek1"/>
        <w:spacing w:line="360" w:lineRule="auto"/>
      </w:pPr>
      <w:r>
        <w:t>5.  Czy czas skupienia uczniów po zastosowaniu materiałów w formie ETR był dłuższy?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zdecydowanie tak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raczej tak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nie mam zdania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raczej nie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zdecydowanie nie.</w:t>
      </w:r>
    </w:p>
    <w:p w:rsidR="008F2DFD" w:rsidRDefault="001F3610">
      <w:pPr>
        <w:pStyle w:val="Nagwek1"/>
        <w:spacing w:line="360" w:lineRule="auto"/>
      </w:pPr>
      <w:r>
        <w:t>6. Czy uczniowie po zastosowaniu materiałów w formie ETR  chętniej czytali?</w:t>
      </w:r>
    </w:p>
    <w:p w:rsidR="008F2DFD" w:rsidRDefault="001F36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zdecydowanie tak </w:t>
      </w:r>
    </w:p>
    <w:p w:rsidR="008F2DFD" w:rsidRDefault="001F36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>raczej tak</w:t>
      </w:r>
    </w:p>
    <w:p w:rsidR="008F2DFD" w:rsidRDefault="001F36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nie mam zdania </w:t>
      </w:r>
    </w:p>
    <w:p w:rsidR="008F2DFD" w:rsidRDefault="001F36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raczej nie </w:t>
      </w:r>
    </w:p>
    <w:p w:rsidR="008F2DFD" w:rsidRDefault="001F361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highlight w:val="white"/>
        </w:rPr>
      </w:pPr>
      <w:r>
        <w:rPr>
          <w:color w:val="000000"/>
          <w:highlight w:val="white"/>
        </w:rPr>
        <w:t>zdecydowanie nie.</w:t>
      </w:r>
      <w:r>
        <w:rPr>
          <w:color w:val="000000"/>
          <w:highlight w:val="white"/>
        </w:rPr>
        <w:br/>
      </w:r>
    </w:p>
    <w:p w:rsidR="008F2DFD" w:rsidRDefault="001F3610">
      <w:pPr>
        <w:pStyle w:val="Nagwek1"/>
        <w:spacing w:before="0" w:line="360" w:lineRule="auto"/>
      </w:pPr>
      <w:bookmarkStart w:id="2" w:name="_heading=h.3znysh7" w:colFirst="0" w:colLast="0"/>
      <w:bookmarkEnd w:id="2"/>
      <w:r>
        <w:lastRenderedPageBreak/>
        <w:t>7.  Czy uczniowie szybciej wykonywali polecenia związane z tekstem, kiedy był dostosowany w formie ETR?</w:t>
      </w:r>
    </w:p>
    <w:p w:rsidR="008F2DFD" w:rsidRDefault="001F3610">
      <w:pPr>
        <w:numPr>
          <w:ilvl w:val="0"/>
          <w:numId w:val="4"/>
        </w:numPr>
        <w:spacing w:after="0"/>
        <w:rPr>
          <w:highlight w:val="white"/>
        </w:rPr>
      </w:pPr>
      <w:r>
        <w:rPr>
          <w:highlight w:val="white"/>
        </w:rPr>
        <w:t xml:space="preserve">zdecydowanie tak </w:t>
      </w:r>
    </w:p>
    <w:p w:rsidR="008F2DFD" w:rsidRDefault="001F3610">
      <w:pPr>
        <w:numPr>
          <w:ilvl w:val="0"/>
          <w:numId w:val="4"/>
        </w:numPr>
        <w:spacing w:after="0"/>
        <w:rPr>
          <w:highlight w:val="white"/>
        </w:rPr>
      </w:pPr>
      <w:r>
        <w:rPr>
          <w:highlight w:val="white"/>
        </w:rPr>
        <w:t>raczej tak</w:t>
      </w:r>
    </w:p>
    <w:p w:rsidR="008F2DFD" w:rsidRDefault="001F3610">
      <w:pPr>
        <w:numPr>
          <w:ilvl w:val="0"/>
          <w:numId w:val="4"/>
        </w:numPr>
        <w:spacing w:after="0"/>
        <w:rPr>
          <w:highlight w:val="white"/>
        </w:rPr>
      </w:pPr>
      <w:r>
        <w:rPr>
          <w:highlight w:val="white"/>
        </w:rPr>
        <w:t xml:space="preserve">nie mam zdania </w:t>
      </w:r>
    </w:p>
    <w:p w:rsidR="008F2DFD" w:rsidRDefault="001F3610">
      <w:pPr>
        <w:numPr>
          <w:ilvl w:val="0"/>
          <w:numId w:val="4"/>
        </w:numPr>
        <w:spacing w:after="0"/>
        <w:rPr>
          <w:highlight w:val="white"/>
        </w:rPr>
      </w:pPr>
      <w:r>
        <w:rPr>
          <w:highlight w:val="white"/>
        </w:rPr>
        <w:t xml:space="preserve">raczej nie </w:t>
      </w:r>
    </w:p>
    <w:p w:rsidR="008F2DFD" w:rsidRDefault="001F361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highlight w:val="white"/>
        </w:rPr>
        <w:t>zdecydowanie nie.</w:t>
      </w:r>
    </w:p>
    <w:p w:rsidR="008F2DFD" w:rsidRDefault="001F3610">
      <w:pPr>
        <w:pStyle w:val="Nagwek1"/>
        <w:spacing w:line="360" w:lineRule="auto"/>
      </w:pPr>
      <w:r>
        <w:t>8.  Czy uczniowie po zastosowaniu materiałów w formie ETR byli bardziej zaint</w:t>
      </w:r>
      <w:r>
        <w:t xml:space="preserve">eresowali tekstami?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zdecydowanie tak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raczej tak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nie mam zdania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raczej nie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zdecydowanie nie. </w:t>
      </w:r>
    </w:p>
    <w:p w:rsidR="008F2DFD" w:rsidRDefault="001F3610">
      <w:pPr>
        <w:pStyle w:val="Nagwek1"/>
        <w:spacing w:line="360" w:lineRule="auto"/>
      </w:pPr>
      <w:r>
        <w:t>9.  Czy uczniowie osiągnęli wyższe wyniki w ewaluacji partii materiału po zastosowaniu materiałów w ETR?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zdecydowanie tak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raczej tak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nie mam zdania </w:t>
      </w:r>
    </w:p>
    <w:p w:rsidR="008F2DFD" w:rsidRDefault="001F361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 xml:space="preserve">raczej nie </w:t>
      </w:r>
    </w:p>
    <w:p w:rsidR="008F2DFD" w:rsidRPr="008C0140" w:rsidRDefault="001F3610" w:rsidP="008C0140">
      <w:pPr>
        <w:numPr>
          <w:ilvl w:val="0"/>
          <w:numId w:val="2"/>
        </w:numPr>
        <w:spacing w:after="0"/>
        <w:rPr>
          <w:highlight w:val="white"/>
        </w:rPr>
      </w:pPr>
      <w:r>
        <w:rPr>
          <w:highlight w:val="white"/>
        </w:rPr>
        <w:t>zdecydowanie nie.</w:t>
      </w:r>
    </w:p>
    <w:p w:rsidR="008F2DFD" w:rsidRDefault="001F3610">
      <w:pPr>
        <w:pStyle w:val="Nagwek1"/>
        <w:spacing w:line="360" w:lineRule="auto"/>
      </w:pPr>
      <w:r>
        <w:t>10.  Jaka jest informacja zwrotna od uczniów po zastosowaniu tekstów w ETR?</w:t>
      </w:r>
    </w:p>
    <w:p w:rsidR="008F2DFD" w:rsidRDefault="001F3610">
      <w:r>
        <w:t>Pr</w:t>
      </w:r>
      <w:r w:rsidR="008C0140">
        <w:t xml:space="preserve">oszę opisać </w:t>
      </w:r>
      <w:r>
        <w:t>……………............................................................................................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..................................................................................................................................................................................</w:t>
      </w:r>
    </w:p>
    <w:p w:rsidR="008F2DFD" w:rsidRDefault="001F3610">
      <w:pPr>
        <w:pStyle w:val="Nagwek1"/>
        <w:spacing w:line="360" w:lineRule="auto"/>
      </w:pPr>
      <w:r>
        <w:lastRenderedPageBreak/>
        <w:t>11.  Który element dostosowania tekstu uważasz za najbardziej istotny dla roz</w:t>
      </w:r>
      <w:r>
        <w:t xml:space="preserve">umienia treści przez uczniów? Można wybrać trzy elementy.    </w:t>
      </w:r>
    </w:p>
    <w:p w:rsidR="008F2DFD" w:rsidRDefault="001F3610">
      <w:pPr>
        <w:numPr>
          <w:ilvl w:val="0"/>
          <w:numId w:val="1"/>
        </w:numPr>
        <w:spacing w:after="0"/>
      </w:pPr>
      <w:r>
        <w:t xml:space="preserve">czcionka </w:t>
      </w:r>
      <w:proofErr w:type="spellStart"/>
      <w:r>
        <w:t>bezszeryfowa</w:t>
      </w:r>
      <w:proofErr w:type="spellEnd"/>
      <w:r>
        <w:t xml:space="preserve">, wielkość czcionki 14  </w:t>
      </w:r>
    </w:p>
    <w:p w:rsidR="008F2DFD" w:rsidRDefault="001F3610">
      <w:pPr>
        <w:numPr>
          <w:ilvl w:val="0"/>
          <w:numId w:val="1"/>
        </w:numPr>
        <w:spacing w:after="0"/>
      </w:pPr>
      <w:r>
        <w:t>tekst uzupełniony ilustracjami</w:t>
      </w:r>
    </w:p>
    <w:p w:rsidR="008F2DFD" w:rsidRDefault="001F3610">
      <w:pPr>
        <w:numPr>
          <w:ilvl w:val="0"/>
          <w:numId w:val="1"/>
        </w:numPr>
        <w:spacing w:after="0"/>
      </w:pPr>
      <w:r>
        <w:t>tekst podzielony na części tekst wyrównany do lewej strony</w:t>
      </w:r>
    </w:p>
    <w:p w:rsidR="008F2DFD" w:rsidRDefault="001F3610">
      <w:pPr>
        <w:numPr>
          <w:ilvl w:val="0"/>
          <w:numId w:val="1"/>
        </w:numPr>
        <w:spacing w:after="0"/>
      </w:pPr>
      <w:r>
        <w:t xml:space="preserve">język dostosowany do odbiorcy  </w:t>
      </w:r>
    </w:p>
    <w:p w:rsidR="008F2DFD" w:rsidRDefault="001F3610">
      <w:pPr>
        <w:numPr>
          <w:ilvl w:val="0"/>
          <w:numId w:val="1"/>
        </w:numPr>
        <w:spacing w:after="0"/>
      </w:pPr>
      <w:r>
        <w:t xml:space="preserve">pisanie krótko, wprost do </w:t>
      </w:r>
      <w:r>
        <w:t>odbiorcy</w:t>
      </w:r>
    </w:p>
    <w:p w:rsidR="008F2DFD" w:rsidRDefault="001F3610">
      <w:pPr>
        <w:numPr>
          <w:ilvl w:val="0"/>
          <w:numId w:val="1"/>
        </w:numPr>
        <w:spacing w:after="0"/>
      </w:pPr>
      <w:r>
        <w:t>uporządkowane informacje</w:t>
      </w:r>
    </w:p>
    <w:p w:rsidR="008F2DFD" w:rsidRDefault="001F3610">
      <w:pPr>
        <w:numPr>
          <w:ilvl w:val="0"/>
          <w:numId w:val="1"/>
        </w:numPr>
        <w:spacing w:after="0"/>
      </w:pPr>
      <w:r>
        <w:t>stosowanie łatwych i znanych wyrazów</w:t>
      </w:r>
    </w:p>
    <w:p w:rsidR="008F2DFD" w:rsidRDefault="001F3610">
      <w:pPr>
        <w:numPr>
          <w:ilvl w:val="0"/>
          <w:numId w:val="1"/>
        </w:numPr>
        <w:spacing w:after="0"/>
      </w:pPr>
      <w:r>
        <w:t>unikanie metafor</w:t>
      </w:r>
    </w:p>
    <w:p w:rsidR="008F2DFD" w:rsidRDefault="001F3610">
      <w:pPr>
        <w:numPr>
          <w:ilvl w:val="0"/>
          <w:numId w:val="1"/>
        </w:numPr>
        <w:spacing w:after="0"/>
      </w:pPr>
      <w:r>
        <w:t>unikanie zapożyczeń z innych języków</w:t>
      </w:r>
    </w:p>
    <w:p w:rsidR="008F2DFD" w:rsidRDefault="001F3610">
      <w:pPr>
        <w:numPr>
          <w:ilvl w:val="0"/>
          <w:numId w:val="1"/>
        </w:numPr>
        <w:spacing w:after="0"/>
      </w:pPr>
      <w:r>
        <w:t>rozwijanie skrótów</w:t>
      </w:r>
    </w:p>
    <w:p w:rsidR="008F2DFD" w:rsidRDefault="001F3610">
      <w:pPr>
        <w:numPr>
          <w:ilvl w:val="0"/>
          <w:numId w:val="1"/>
        </w:numPr>
        <w:spacing w:after="0"/>
      </w:pPr>
      <w:r>
        <w:t>korzystanie z przykładów</w:t>
      </w:r>
    </w:p>
    <w:p w:rsidR="008F2DFD" w:rsidRDefault="001F3610">
      <w:pPr>
        <w:numPr>
          <w:ilvl w:val="0"/>
          <w:numId w:val="1"/>
        </w:numPr>
        <w:spacing w:after="0"/>
      </w:pPr>
      <w:r>
        <w:t>stosowanie strony czynnej i pozytywne komunikaty.</w:t>
      </w:r>
    </w:p>
    <w:p w:rsidR="008F2DFD" w:rsidRDefault="008F2DFD">
      <w:pPr>
        <w:spacing w:after="0"/>
      </w:pPr>
    </w:p>
    <w:p w:rsidR="008F2DFD" w:rsidRDefault="001F3610">
      <w:pPr>
        <w:pStyle w:val="Nagwek1"/>
        <w:spacing w:line="360" w:lineRule="auto"/>
        <w:rPr>
          <w:highlight w:val="white"/>
        </w:rPr>
      </w:pPr>
      <w:r>
        <w:t>Metryczka</w:t>
      </w:r>
      <w:r>
        <w:rPr>
          <w:highlight w:val="white"/>
        </w:rPr>
        <w:t>:</w:t>
      </w:r>
    </w:p>
    <w:p w:rsidR="008F2DFD" w:rsidRPr="008C0140" w:rsidRDefault="001F3610">
      <w:pPr>
        <w:pStyle w:val="Nagwek2"/>
        <w:spacing w:line="360" w:lineRule="auto"/>
        <w:rPr>
          <w:color w:val="auto"/>
          <w:sz w:val="24"/>
          <w:szCs w:val="24"/>
          <w:highlight w:val="white"/>
        </w:rPr>
      </w:pPr>
      <w:r w:rsidRPr="008C0140">
        <w:rPr>
          <w:color w:val="auto"/>
          <w:sz w:val="24"/>
          <w:szCs w:val="24"/>
          <w:highlight w:val="white"/>
        </w:rPr>
        <w:t>wiek: ………………………..</w:t>
      </w:r>
    </w:p>
    <w:p w:rsidR="008F2DFD" w:rsidRPr="008C0140" w:rsidRDefault="001F3610">
      <w:pPr>
        <w:pStyle w:val="Nagwek2"/>
        <w:spacing w:line="360" w:lineRule="auto"/>
        <w:rPr>
          <w:color w:val="auto"/>
          <w:sz w:val="24"/>
          <w:szCs w:val="24"/>
          <w:highlight w:val="white"/>
        </w:rPr>
      </w:pPr>
      <w:r w:rsidRPr="008C0140">
        <w:rPr>
          <w:rFonts w:eastAsia="Arial" w:cs="Arial"/>
          <w:color w:val="auto"/>
          <w:sz w:val="24"/>
          <w:szCs w:val="24"/>
        </w:rPr>
        <w:t>płeć:</w:t>
      </w:r>
      <w:r w:rsidRPr="008C0140">
        <w:rPr>
          <w:color w:val="auto"/>
          <w:sz w:val="24"/>
          <w:szCs w:val="24"/>
          <w:highlight w:val="white"/>
        </w:rPr>
        <w:t xml:space="preserve"> </w:t>
      </w:r>
    </w:p>
    <w:p w:rsidR="008F2DFD" w:rsidRPr="008C0140" w:rsidRDefault="001F361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</w:rPr>
      </w:pPr>
      <w:r w:rsidRPr="008C0140">
        <w:rPr>
          <w:highlight w:val="white"/>
        </w:rPr>
        <w:t>□ kobieta   □ mężczyzna</w:t>
      </w:r>
    </w:p>
    <w:p w:rsidR="008F2DFD" w:rsidRPr="008C0140" w:rsidRDefault="001F3610">
      <w:pPr>
        <w:pStyle w:val="Nagwek2"/>
        <w:spacing w:line="360" w:lineRule="auto"/>
        <w:rPr>
          <w:color w:val="auto"/>
          <w:sz w:val="24"/>
          <w:szCs w:val="24"/>
        </w:rPr>
      </w:pPr>
      <w:r w:rsidRPr="008C0140">
        <w:rPr>
          <w:color w:val="auto"/>
          <w:sz w:val="24"/>
          <w:szCs w:val="24"/>
          <w:highlight w:val="white"/>
        </w:rPr>
        <w:t>stopień awansu zawodowego:</w:t>
      </w:r>
    </w:p>
    <w:p w:rsidR="008F2DFD" w:rsidRPr="008C0140" w:rsidRDefault="001F361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</w:rPr>
      </w:pPr>
      <w:r w:rsidRPr="008C0140">
        <w:rPr>
          <w:highlight w:val="white"/>
        </w:rPr>
        <w:t>□ nauczyciel początkujący   □ nauczyciel mianowany   □ nauczyciel dyplomowany</w:t>
      </w:r>
    </w:p>
    <w:p w:rsidR="008F2DFD" w:rsidRPr="008C0140" w:rsidRDefault="001F3610">
      <w:pPr>
        <w:pStyle w:val="Nagwek2"/>
        <w:spacing w:line="360" w:lineRule="auto"/>
        <w:rPr>
          <w:color w:val="auto"/>
          <w:sz w:val="24"/>
          <w:szCs w:val="24"/>
        </w:rPr>
      </w:pPr>
      <w:r w:rsidRPr="008C0140">
        <w:rPr>
          <w:color w:val="auto"/>
          <w:sz w:val="24"/>
          <w:szCs w:val="24"/>
        </w:rPr>
        <w:t>staż pracy w szkole:</w:t>
      </w:r>
      <w:r w:rsidRPr="008C0140">
        <w:rPr>
          <w:color w:val="auto"/>
          <w:sz w:val="24"/>
          <w:szCs w:val="24"/>
        </w:rPr>
        <w:t xml:space="preserve">  </w:t>
      </w:r>
    </w:p>
    <w:p w:rsidR="008F2DFD" w:rsidRPr="008C0140" w:rsidRDefault="001F3610">
      <w:p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</w:rPr>
      </w:pPr>
      <w:r w:rsidRPr="008C0140">
        <w:rPr>
          <w:highlight w:val="white"/>
        </w:rPr>
        <w:t>□ od 1- 5 lat     □ 5-10 lat   □ 15-20 lat   □ 20-25 lat</w:t>
      </w:r>
    </w:p>
    <w:p w:rsidR="008F2DFD" w:rsidRDefault="008F2DFD">
      <w:pPr>
        <w:spacing w:after="0"/>
        <w:rPr>
          <w:color w:val="3886CC"/>
          <w:sz w:val="36"/>
          <w:szCs w:val="36"/>
        </w:rPr>
      </w:pPr>
      <w:bookmarkStart w:id="3" w:name="_GoBack"/>
      <w:bookmarkEnd w:id="3"/>
    </w:p>
    <w:sectPr w:rsidR="008F2D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610" w:rsidRDefault="001F3610">
      <w:pPr>
        <w:spacing w:after="0" w:line="240" w:lineRule="auto"/>
      </w:pPr>
      <w:r>
        <w:separator/>
      </w:r>
    </w:p>
  </w:endnote>
  <w:endnote w:type="continuationSeparator" w:id="0">
    <w:p w:rsidR="001F3610" w:rsidRDefault="001F3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DFD" w:rsidRDefault="008F2D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DFD" w:rsidRDefault="001F36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bookmarkStart w:id="4" w:name="_heading=h.2et92p0" w:colFirst="0" w:colLast="0"/>
    <w:bookmarkEnd w:id="4"/>
    <w:r>
      <w:rPr>
        <w:noProof/>
        <w:color w:val="000000"/>
      </w:rPr>
      <w:drawing>
        <wp:inline distT="0" distB="0" distL="0" distR="0">
          <wp:extent cx="2074545" cy="694690"/>
          <wp:effectExtent l="0" t="0" r="0" b="0"/>
          <wp:docPr id="2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</w:t>
    </w:r>
    <w:r>
      <w:rPr>
        <w:noProof/>
        <w:color w:val="000000"/>
      </w:rPr>
      <w:drawing>
        <wp:inline distT="0" distB="0" distL="0" distR="0">
          <wp:extent cx="1128137" cy="590058"/>
          <wp:effectExtent l="0" t="0" r="0" b="0"/>
          <wp:docPr id="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</w:t>
    </w:r>
    <w:r>
      <w:rPr>
        <w:noProof/>
        <w:color w:val="000000"/>
      </w:rPr>
      <w:drawing>
        <wp:inline distT="0" distB="0" distL="0" distR="0">
          <wp:extent cx="926344" cy="634117"/>
          <wp:effectExtent l="0" t="0" r="0" b="0"/>
          <wp:docPr id="3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DFD" w:rsidRDefault="008F2D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610" w:rsidRDefault="001F3610">
      <w:pPr>
        <w:spacing w:after="0" w:line="240" w:lineRule="auto"/>
      </w:pPr>
      <w:r>
        <w:separator/>
      </w:r>
    </w:p>
  </w:footnote>
  <w:footnote w:type="continuationSeparator" w:id="0">
    <w:p w:rsidR="001F3610" w:rsidRDefault="001F3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DFD" w:rsidRDefault="008F2D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DFD" w:rsidRDefault="001F36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 w:rsidR="008C0140">
      <w:rPr>
        <w:b/>
        <w:color w:val="000000"/>
        <w:sz w:val="22"/>
        <w:szCs w:val="22"/>
      </w:rPr>
      <w:fldChar w:fldCharType="separate"/>
    </w:r>
    <w:r w:rsidR="008C0140">
      <w:rPr>
        <w:b/>
        <w:noProof/>
        <w:color w:val="000000"/>
        <w:sz w:val="22"/>
        <w:szCs w:val="22"/>
      </w:rPr>
      <w:t>1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 w:rsidR="008C0140">
      <w:rPr>
        <w:b/>
        <w:color w:val="000000"/>
        <w:sz w:val="22"/>
        <w:szCs w:val="22"/>
      </w:rPr>
      <w:fldChar w:fldCharType="separate"/>
    </w:r>
    <w:r w:rsidR="008C0140">
      <w:rPr>
        <w:b/>
        <w:noProof/>
        <w:color w:val="000000"/>
        <w:sz w:val="22"/>
        <w:szCs w:val="22"/>
      </w:rPr>
      <w:t>1</w:t>
    </w:r>
    <w:r>
      <w:rPr>
        <w:b/>
        <w:color w:val="000000"/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DFD" w:rsidRDefault="008F2D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A3876"/>
    <w:multiLevelType w:val="multilevel"/>
    <w:tmpl w:val="21702644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AEB019A"/>
    <w:multiLevelType w:val="multilevel"/>
    <w:tmpl w:val="0E3C654A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F907E5"/>
    <w:multiLevelType w:val="multilevel"/>
    <w:tmpl w:val="1FF8BB5E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E3137DD"/>
    <w:multiLevelType w:val="multilevel"/>
    <w:tmpl w:val="C86EBC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DFD"/>
    <w:rsid w:val="001F3610"/>
    <w:rsid w:val="008C0140"/>
    <w:rsid w:val="008F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D7366"/>
  <w15:docId w15:val="{B4DB5CEC-542B-40F3-9BA9-D85BA4A2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główny"/>
    <w:qFormat/>
    <w:rsid w:val="00817814"/>
  </w:style>
  <w:style w:type="paragraph" w:styleId="Nagwek1">
    <w:name w:val="heading 1"/>
    <w:basedOn w:val="Normalny"/>
    <w:next w:val="Normalny"/>
    <w:link w:val="Nagwek1Znak"/>
    <w:uiPriority w:val="9"/>
    <w:qFormat/>
    <w:rsid w:val="00F86545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86545"/>
    <w:rPr>
      <w:rFonts w:eastAsiaTheme="majorEastAsia" w:cstheme="majorBidi"/>
      <w:b/>
      <w:sz w:val="28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F86545"/>
    <w:pPr>
      <w:spacing w:after="0"/>
      <w:contextualSpacing/>
    </w:pPr>
    <w:rPr>
      <w:shd w:val="clear" w:color="auto" w:fill="FFFFFF"/>
    </w:r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7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7279"/>
    <w:rPr>
      <w:rFonts w:ascii="Segoe UI" w:hAnsi="Segoe UI" w:cs="Segoe UI"/>
      <w:sz w:val="18"/>
      <w:szCs w:val="18"/>
    </w:r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Pr>
      <w:b/>
      <w:bCs/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Pr>
      <w:sz w:val="20"/>
      <w:szCs w:val="20"/>
    </w:rPr>
  </w:style>
  <w:style w:type="table" w:customStyle="1" w:styleId="a0">
    <w:basedOn w:val="TableNormal2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paragraph" w:customStyle="1" w:styleId="Textbody">
    <w:name w:val="Text body"/>
    <w:basedOn w:val="Normalny"/>
    <w:rsid w:val="004B278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dp0jLlHeWE//Vby1gqHO9TH3sQ==">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Niewielska</dc:creator>
  <cp:lastModifiedBy>OZP-KW</cp:lastModifiedBy>
  <cp:revision>2</cp:revision>
  <dcterms:created xsi:type="dcterms:W3CDTF">2023-09-26T14:23:00Z</dcterms:created>
  <dcterms:modified xsi:type="dcterms:W3CDTF">2023-09-26T14:23:00Z</dcterms:modified>
</cp:coreProperties>
</file>