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Załącznik nr 1 do Studium procedury PTSD</w:t>
      </w:r>
    </w:p>
    <w:p w:rsidR="00000000" w:rsidDel="00000000" w:rsidP="00000000" w:rsidRDefault="00000000" w:rsidRPr="00000000" w14:paraId="00000002">
      <w:pPr>
        <w:pStyle w:val="Heading1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sz w:val="36"/>
          <w:szCs w:val="36"/>
          <w:rtl w:val="0"/>
        </w:rPr>
        <w:t xml:space="preserve">CHECKLISTA OBJAWÓW, JAKIE MOŻE MIEĆ DZIECKO PO PRZEBYTEJ TRAUMIE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"/>
        <w:tblW w:w="10673.0" w:type="dxa"/>
        <w:jc w:val="left"/>
        <w:tblLayout w:type="fixed"/>
        <w:tblLook w:val="0400"/>
      </w:tblPr>
      <w:tblGrid>
        <w:gridCol w:w="1120"/>
        <w:gridCol w:w="4404"/>
        <w:gridCol w:w="593"/>
        <w:gridCol w:w="324"/>
        <w:gridCol w:w="283"/>
        <w:gridCol w:w="708"/>
        <w:gridCol w:w="1927"/>
        <w:gridCol w:w="1314"/>
        <w:tblGridChange w:id="0">
          <w:tblGrid>
            <w:gridCol w:w="1120"/>
            <w:gridCol w:w="4404"/>
            <w:gridCol w:w="593"/>
            <w:gridCol w:w="324"/>
            <w:gridCol w:w="283"/>
            <w:gridCol w:w="708"/>
            <w:gridCol w:w="1927"/>
            <w:gridCol w:w="1314"/>
          </w:tblGrid>
        </w:tblGridChange>
      </w:tblGrid>
      <w:tr>
        <w:trPr>
          <w:cantSplit w:val="0"/>
          <w:trHeight w:val="6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SFERA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OBJAWY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CZY OBJAWY SĄ OBECNE?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W JAKICH SYTUACJACH?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OD KIEDY TRWAJĄ?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ind w:left="113" w:right="113" w:firstLine="0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 SFERA SAMOREGULACJI I PRZEŻYWANIA EMOCJI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Trudności w dostosowywaniu się do zmian (nawet małych, na przykład zmiana sali lekcyjnej)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Nadwrażliwość na krytykę, trudności w radzeniu sobie z porażką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Trudności w skupieniu się i utrzymaniu uwagi, w poradzeniu sobie z emocjami, co skutkuje różnym sposobem wykonywania zadań, nawet sprawdzających podobne umiejętności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Konflikty z rówieśnikami i dorosłymi – nadmiernie wrogie zachowania lub wycofanie, interpretowanie słów i zachowań innych jako zagrażających i reagowanie na nie agresją, wrogością lub wycofaniem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Zmienność nastrojów, poczucie smutku, łatwość nudzenia się, utrata motywacji i wycofywanie się z obawy przed porażką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Ograniczone umiejętności radzenia sobie i sięganie po zachowania autodestrukcyjne czy kompulsywne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Trudności w regulowaniu własnych stanów emocjonalnych, manifestujące się na przykład nieadekwatnymi, nadmiernymi reakcjami, zachowaniem zakłócającym spokój lub niszczącym, gwałtowne wpadanie w złość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Nieprzewidywalność stanów emocjonalnych – przechodzenie w krótkim czasie od spokoju do złości, niekontrolowane wybuchy złości lub agresji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Courier New" w:cs="Courier New" w:eastAsia="Courier New" w:hAnsi="Courier Ne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Trudność w rozumieniu instrukcji i poleceń – brak koncentracji, odpływanie w myślach, odrętwienie, bycie nieobecnym duchem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Różne wyniki w testach mierzących podobne obszary – w zależności od stanu emocjonalnego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1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UWAGI</w:t>
            </w:r>
          </w:p>
        </w:tc>
      </w:tr>
      <w:tr>
        <w:trPr>
          <w:cantSplit w:val="0"/>
          <w:trHeight w:val="6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SFERA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 OBJAWY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CZY OBJAWY SĄ OBECNE?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W JAKICH SYTUACJACH?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OD KIEDY TRWAJĄ?</w:t>
            </w:r>
          </w:p>
        </w:tc>
      </w:tr>
      <w:tr>
        <w:trPr>
          <w:cantSplit w:val="0"/>
          <w:trHeight w:val="124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ind w:left="113" w:right="113" w:firstLine="0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SFERA CIAŁA I FIZYCZNOŚCI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Courier New" w:cs="Courier New" w:eastAsia="Courier New" w:hAnsi="Courier Ne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Słaba koordynacja wzrokowo-ruchowa, zaburzona motoryka, na przykład trudności w wykonywaniu ćwiczeń na lekcjach wychowania fizycznego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Zaburzone wzorce jedzenia – objadanie się lub zapominanie o jedzeniu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Brak przywiązywania wagi do ubioru, na przykład strój nieprzystosowany do warunków atmosferycznych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Częste wizyty u szkolnej pielęgniarki, objawy somatyczne, takie jak bóle głowy, brzucha, duszności, nudności, mniejsza odporność na choroby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Obniżona frekwencja na lekcjach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Courier New" w:cs="Courier New" w:eastAsia="Courier New" w:hAnsi="Courier Ne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Zaabsorbowanie chorobą, obrażeniami fizycznymi, obrazem ciała, ujawniające się na przykład w pracach szkolnych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Seksualizacja treści zabaw i rozmów nieadekwatna do wieku i poziomu rozwojowego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F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Poszukiwanie stymulacji poprzez zachowania autodestrukcyjne, masturbację lub podejmowanie ryzykownych zachowań, w tym działalności przestępczej, nadużywanie substancji psychoaktywnych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7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9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Częste urazy tłumaczone wypadkiem, nieuwagą, niezdarnością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1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W przypadku problemów ze zdrowiem – widoczny brak wsparcia ze strony opiekunów, na przykład brak okularów przy wadzie wzroku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7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9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76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B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UWAGI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C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SFERA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C5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OBJAWY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C6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CZY OBJAWY SĄ OBECNE?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CA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W JAKICH SYTUACJACH?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C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OD KIEDY TRWAJĄ?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CC">
            <w:pPr>
              <w:spacing w:after="0" w:line="240" w:lineRule="auto"/>
              <w:ind w:left="113" w:right="113" w:firstLine="0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SFERA RELACJI Z INNYMI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D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Trudności w rozumieniu, jak własne zachowanie wpływa na innych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E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TAK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0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5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Trudności w świadomości związku pomiędzy zachowaniem a stanami wewnętrznymi, które regulują to zachowanie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6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TAK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8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D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Trudności w nazywaniu i komunikacji własnych potrzeb edukacyjnych i społecznych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E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TAK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0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Trudności w wyrobieniu w sobie poczucia kompetencji i pewności siebie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6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TAK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Alienacja i wycofywanie się z relacji z innymi, zarówno z rówieśnikami, jak i z dorosłymi, co powoduje odpychanie źródeł wsparcia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E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TAK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0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Wchodzenie w nieodpowiednie relacje, które mogą powodować narażenie na kolejne zranienia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TAK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8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D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Interpretowanie neutralnych lub pozytywnych sygnałów jako zagrażających i wrogich bądź agresywne reagowanie na takie sygnały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E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TAK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0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Bycie prześladowcą lub bycie prześladowanym (bullying)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6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TAK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8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D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Częste opuszczanie zajęć lekcyjnych lub rezygnacja ze szkoły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E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TAK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0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5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Jeśli jakieś miejsce/zajęcia/grupa osób wywołują szczególnie silny stres, unikanie takich sytuacji poprzez prowokujące zachowania, aby zostać wyproszonym/ukaranym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6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TAK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8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D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Brak podstawowych umiejętności prospołecznych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E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TAK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0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5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Lepsze radzenie sobie w relacjach z młodszymi dziećmi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6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TAK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8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6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2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UWAGI</w:t>
            </w:r>
          </w:p>
          <w:p w:rsidR="00000000" w:rsidDel="00000000" w:rsidP="00000000" w:rsidRDefault="00000000" w:rsidRPr="00000000" w14:paraId="0000012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3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SFERA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OBJAWY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3C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CZY OBJAWY SĄ OBECNE?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3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W JAKICH SYTUACJACH?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4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OD KIEDY TRWAJĄ?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41">
            <w:pPr>
              <w:spacing w:after="0" w:line="240" w:lineRule="auto"/>
              <w:ind w:left="113" w:right="113" w:firstLine="0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SFERA OSIĄGNIĘĆ SZKOLNYCH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2">
            <w:pPr>
              <w:spacing w:after="0" w:line="240" w:lineRule="auto"/>
              <w:rPr>
                <w:rFonts w:ascii="Courier New" w:cs="Courier New" w:eastAsia="Courier New" w:hAnsi="Courier Ne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Słabe umiejętności czytania, w tym problemy z rozumieniem tekstu czytanego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4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6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A">
            <w:pPr>
              <w:spacing w:after="0" w:line="240" w:lineRule="auto"/>
              <w:rPr>
                <w:rFonts w:ascii="Courier New" w:cs="Courier New" w:eastAsia="Courier New" w:hAnsi="Courier Ne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Niska jakość wykonywanych zadań, w tym prac domowych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C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E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2">
            <w:pPr>
              <w:spacing w:after="0" w:line="240" w:lineRule="auto"/>
              <w:rPr>
                <w:rFonts w:ascii="Courier New" w:cs="Courier New" w:eastAsia="Courier New" w:hAnsi="Courier New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Słaba organizacja pracy i małe umiejętności uczenia się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4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6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A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Niska odporność na frustrację, łatwe zniechęcanie się przy braku szybkich osiągnięć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C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E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2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Mała kreatywność, elastyczność i problemy z przystosowaniem się do nowego środowiska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4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6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A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Brak umiejętności przyjmowania i brania pod uwagę otrzymywanych informacji zwrotnych oraz uczenia się pod ich wpływem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C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E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2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Niskie umiejętności matematyczne i językowe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4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6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A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Mała motywacja do działania, brak przemyśleń dotyczących własnych działań i ich konsekwencji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C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E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2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Trudności w przetwarzaniu słuchowym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4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6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A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Trudności w utrzymaniu koncentracji i uwagi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C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E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2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Trudności z pracą bez nadzoru i przechodzeniem między zadaniami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4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6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A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Trudności z radzeniem sobie z dystraktorami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C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E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2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Trudności w sprawdzaniu pracy pod kątem popełnianych błędów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4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6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A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Trudności z rozpoczynaniem i kończeniem pracy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C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E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2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Trudności z pamiętaniem o pracy domowej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4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6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A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Trudności z myśleniem abstrakcyjnym i rozwiązywaniem problemów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C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E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2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Trudności z radzeniem sobie z emocjami i zachowaniami przeszkadzającymi w wykonaniu zadania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4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6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A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Trudności z podporządkowywaniem się poleceniom i ich wykonywaniu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C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TAK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E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NIE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35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D1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UWAGI</w:t>
            </w:r>
          </w:p>
        </w:tc>
      </w:tr>
    </w:tbl>
    <w:p w:rsidR="00000000" w:rsidDel="00000000" w:rsidP="00000000" w:rsidRDefault="00000000" w:rsidRPr="00000000" w14:paraId="000001D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rPr/>
      </w:pPr>
      <w:r w:rsidDel="00000000" w:rsidR="00000000" w:rsidRPr="00000000">
        <w:rPr>
          <w:rtl w:val="0"/>
        </w:rPr>
        <w:t xml:space="preserve">Źródło: opracowanie własne na podstawie L.A. Wiśniewska (2016). Trauma dziecka a funkcjonowanie szkolne. </w:t>
      </w:r>
      <w:r w:rsidDel="00000000" w:rsidR="00000000" w:rsidRPr="00000000">
        <w:rPr>
          <w:i w:val="1"/>
          <w:rtl w:val="0"/>
        </w:rPr>
        <w:t xml:space="preserve">Zeszyty naukowe KSW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rtl w:val="0"/>
        </w:rPr>
        <w:t xml:space="preserve">43</w:t>
      </w:r>
      <w:r w:rsidDel="00000000" w:rsidR="00000000" w:rsidRPr="00000000">
        <w:rPr>
          <w:rtl w:val="0"/>
        </w:rPr>
        <w:t xml:space="preserve">, 43–60.</w:t>
      </w:r>
    </w:p>
    <w:p w:rsidR="00000000" w:rsidDel="00000000" w:rsidP="00000000" w:rsidRDefault="00000000" w:rsidRPr="00000000" w14:paraId="000001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Verdana"/>
  <w:font w:name="Arial"/>
  <w:font w:name="Courier New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D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both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2074545" cy="694690"/>
          <wp:effectExtent b="0" l="0" r="0" t="0"/>
          <wp:docPr descr="A logo for a company&#10;&#10;Description automatically generated with medium confidence" id="1796411486" name="image1.jpg"/>
          <a:graphic>
            <a:graphicData uri="http://schemas.openxmlformats.org/drawingml/2006/picture">
              <pic:pic>
                <pic:nvPicPr>
                  <pic:cNvPr descr="A logo for a company&#10;&#10;Description automatically generated with medium confidence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74545" cy="69469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rtl w:val="0"/>
      </w:rPr>
      <w:tab/>
      <w:t xml:space="preserve">              </w:t>
    </w:r>
    <w:r w:rsidDel="00000000" w:rsidR="00000000" w:rsidRPr="00000000">
      <w:rPr>
        <w:color w:val="000000"/>
      </w:rPr>
      <w:drawing>
        <wp:inline distB="0" distT="0" distL="0" distR="0">
          <wp:extent cx="1128137" cy="590058"/>
          <wp:effectExtent b="0" l="0" r="0" t="0"/>
          <wp:docPr descr="A close-up of a sign&#10;&#10;Description automatically generated" id="1796411488" name="image3.png"/>
          <a:graphic>
            <a:graphicData uri="http://schemas.openxmlformats.org/drawingml/2006/picture">
              <pic:pic>
                <pic:nvPicPr>
                  <pic:cNvPr descr="A close-up of a sign&#10;&#10;Description automatically generated"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28137" cy="5900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rtl w:val="0"/>
      </w:rPr>
      <w:tab/>
      <w:t xml:space="preserve">       </w:t>
    </w:r>
    <w:r w:rsidDel="00000000" w:rsidR="00000000" w:rsidRPr="00000000">
      <w:rPr>
        <w:color w:val="000000"/>
      </w:rPr>
      <w:drawing>
        <wp:inline distB="0" distT="0" distL="0" distR="0">
          <wp:extent cx="926344" cy="634117"/>
          <wp:effectExtent b="0" l="0" r="0" t="0"/>
          <wp:docPr descr="A blue sign with white text&#10;&#10;Description automatically generated" id="1796411487" name="image2.png"/>
          <a:graphic>
            <a:graphicData uri="http://schemas.openxmlformats.org/drawingml/2006/picture">
              <pic:pic>
                <pic:nvPicPr>
                  <pic:cNvPr descr="A blue sign with white text&#10;&#10;Description automatically generated"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6344" cy="6341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D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center"/>
      <w:rPr>
        <w:b w:val="1"/>
        <w:color w:val="000000"/>
      </w:rPr>
    </w:pPr>
    <w:r w:rsidDel="00000000" w:rsidR="00000000" w:rsidRPr="00000000">
      <w:rPr>
        <w:color w:val="000000"/>
        <w:rtl w:val="0"/>
      </w:rPr>
      <w:t xml:space="preserve">Strona </w:t>
    </w:r>
    <w:r w:rsidDel="00000000" w:rsidR="00000000" w:rsidRPr="00000000">
      <w:rPr>
        <w:b w:val="1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rtl w:val="0"/>
      </w:rPr>
      <w:t xml:space="preserve"> z </w:t>
    </w:r>
    <w:r w:rsidDel="00000000" w:rsidR="00000000" w:rsidRPr="00000000">
      <w:rPr>
        <w:b w:val="1"/>
        <w:color w:val="00000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ny" w:default="1">
    <w:name w:val="Normal"/>
    <w:qFormat w:val="1"/>
  </w:style>
  <w:style w:type="paragraph" w:styleId="Nagwek1">
    <w:name w:val="heading 1"/>
    <w:basedOn w:val="Normalny"/>
    <w:next w:val="Normalny"/>
    <w:link w:val="Nagwek1Znak"/>
    <w:uiPriority w:val="9"/>
    <w:qFormat w:val="1"/>
    <w:rsid w:val="00753468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agwek">
    <w:name w:val="header"/>
    <w:basedOn w:val="Normalny"/>
    <w:link w:val="NagwekZnak"/>
    <w:uiPriority w:val="99"/>
    <w:unhideWhenUsed w:val="1"/>
    <w:rsid w:val="00146F5F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146F5F"/>
  </w:style>
  <w:style w:type="paragraph" w:styleId="Stopka">
    <w:name w:val="footer"/>
    <w:basedOn w:val="Normalny"/>
    <w:link w:val="StopkaZnak"/>
    <w:uiPriority w:val="99"/>
    <w:unhideWhenUsed w:val="1"/>
    <w:rsid w:val="00146F5F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146F5F"/>
  </w:style>
  <w:style w:type="character" w:styleId="Nagwek1Znak" w:customStyle="1">
    <w:name w:val="Nagłówek 1 Znak"/>
    <w:basedOn w:val="Domylnaczcionkaakapitu"/>
    <w:link w:val="Nagwek1"/>
    <w:uiPriority w:val="9"/>
    <w:rsid w:val="00753468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 w:val="1"/>
    <w:rsid w:val="00753468"/>
    <w:pPr>
      <w:spacing w:after="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753468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Lista-stylnagwkowy" w:customStyle="1">
    <w:name w:val="Lista - styl nagłówkowy"/>
    <w:basedOn w:val="NormalnyWeb"/>
    <w:link w:val="Lista-stylnagwkowyZnak"/>
    <w:autoRedefine w:val="1"/>
    <w:qFormat w:val="1"/>
    <w:rsid w:val="00A96693"/>
    <w:pPr>
      <w:numPr>
        <w:numId w:val="1"/>
      </w:numPr>
      <w:spacing w:after="0" w:line="360" w:lineRule="auto"/>
      <w:textAlignment w:val="baseline"/>
    </w:pPr>
    <w:rPr>
      <w:rFonts w:ascii="Arial" w:cs="Arial" w:eastAsia="Times New Roman" w:hAnsi="Arial"/>
      <w:color w:val="2f5496" w:themeColor="accent1" w:themeShade="0000BF"/>
      <w:kern w:val="0"/>
      <w:sz w:val="28"/>
      <w:szCs w:val="28"/>
      <w:lang w:eastAsia="pl-PL"/>
    </w:rPr>
  </w:style>
  <w:style w:type="character" w:styleId="Lista-stylnagwkowyZnak" w:customStyle="1">
    <w:name w:val="Lista - styl nagłówkowy Znak"/>
    <w:basedOn w:val="Domylnaczcionkaakapitu"/>
    <w:link w:val="Lista-stylnagwkowy"/>
    <w:rsid w:val="00A96693"/>
    <w:rPr>
      <w:rFonts w:ascii="Arial" w:cs="Arial" w:eastAsia="Times New Roman" w:hAnsi="Arial"/>
      <w:color w:val="2f5496" w:themeColor="accent1" w:themeShade="0000BF"/>
      <w:kern w:val="0"/>
      <w:sz w:val="28"/>
      <w:szCs w:val="28"/>
      <w:lang w:eastAsia="pl-PL"/>
    </w:rPr>
  </w:style>
  <w:style w:type="paragraph" w:styleId="NormalnyWeb">
    <w:name w:val="Normal (Web)"/>
    <w:basedOn w:val="Normalny"/>
    <w:uiPriority w:val="99"/>
    <w:semiHidden w:val="1"/>
    <w:unhideWhenUsed w:val="1"/>
    <w:rsid w:val="00A96693"/>
    <w:rPr>
      <w:rFonts w:ascii="Times New Roman" w:cs="Times New Roman" w:hAnsi="Times New Roman"/>
      <w:sz w:val="24"/>
      <w:szCs w:val="24"/>
    </w:rPr>
  </w:style>
  <w:style w:type="paragraph" w:styleId="Bezodstpw">
    <w:name w:val="No Spacing"/>
    <w:uiPriority w:val="1"/>
    <w:qFormat w:val="1"/>
    <w:rsid w:val="00A96693"/>
    <w:pPr>
      <w:spacing w:after="0" w:line="240" w:lineRule="auto"/>
    </w:pPr>
  </w:style>
  <w:style w:type="paragraph" w:styleId="Poprawka">
    <w:name w:val="Revision"/>
    <w:hidden w:val="1"/>
    <w:uiPriority w:val="99"/>
    <w:semiHidden w:val="1"/>
    <w:rsid w:val="00D04A1C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3.pn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vjfs6pWGut1LxeYjKDc9rlEIuw==">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2023-10-01T12:58:00Z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9f3f70d20a395cc8358f088b9d11c0f30c00bf946c232e09ba401600e8b9a441</vt:lpwstr>
  </property>
</Properties>
</file>