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628516" w14:textId="77777777" w:rsidR="00522F6D" w:rsidRPr="00522F6D" w:rsidRDefault="00522F6D" w:rsidP="001B6BE8">
      <w:pPr>
        <w:pStyle w:val="Nagwek1"/>
        <w:spacing w:line="276" w:lineRule="auto"/>
      </w:pPr>
      <w:bookmarkStart w:id="0" w:name="_GoBack"/>
      <w:bookmarkEnd w:id="0"/>
      <w:r>
        <w:t>Jak wprowadzać myślenie otwarte i elastyczne na lekcjach przedmiotowych?</w:t>
      </w:r>
    </w:p>
    <w:p w14:paraId="05987855" w14:textId="77777777" w:rsidR="00522F6D" w:rsidRPr="00522F6D" w:rsidRDefault="00522F6D" w:rsidP="001B6BE8">
      <w:pPr>
        <w:spacing w:line="360" w:lineRule="auto"/>
      </w:pPr>
      <w:r>
        <w:t>Myślenie otwarte i elastyczne zakładające zdolność do wychodzenia poza własny punkt widzenia, własną wiedzę i przekonania może być bez problemu rozwijane również w czasie zajęć przedmiotowych. Pomocne w tym będzie zastosowanie jednej z zaprezentowanych poniżej form zadań:</w:t>
      </w:r>
    </w:p>
    <w:p w14:paraId="454D1877" w14:textId="386E3965" w:rsidR="00522F6D" w:rsidRDefault="006111DE" w:rsidP="001B6BE8">
      <w:pPr>
        <w:pStyle w:val="Akapitzlist"/>
        <w:numPr>
          <w:ilvl w:val="0"/>
          <w:numId w:val="1"/>
        </w:numPr>
        <w:spacing w:after="0"/>
        <w:rPr>
          <w:rFonts w:cstheme="minorHAnsi"/>
        </w:rPr>
      </w:pPr>
      <w:r>
        <w:rPr>
          <w:rFonts w:cstheme="minorHAnsi"/>
        </w:rPr>
        <w:t>Z</w:t>
      </w:r>
      <w:r w:rsidR="00826B56" w:rsidRPr="00AC76E6">
        <w:rPr>
          <w:rFonts w:cstheme="minorHAnsi"/>
        </w:rPr>
        <w:t>adania, które wymagają pogodzenia ze sobą sprzecz</w:t>
      </w:r>
      <w:r w:rsidR="00732BB0">
        <w:rPr>
          <w:rFonts w:cstheme="minorHAnsi"/>
        </w:rPr>
        <w:t>nych celów, dążeń czy przekonań</w:t>
      </w:r>
      <w:r>
        <w:rPr>
          <w:rFonts w:cstheme="minorHAnsi"/>
        </w:rPr>
        <w:t>.</w:t>
      </w:r>
    </w:p>
    <w:p w14:paraId="1C85BD35" w14:textId="30E4E174" w:rsidR="00FC4E4B" w:rsidRDefault="00522F6D" w:rsidP="007B11EF">
      <w:pPr>
        <w:spacing w:after="0" w:line="360" w:lineRule="auto"/>
        <w:rPr>
          <w:rFonts w:cstheme="minorHAnsi"/>
        </w:rPr>
      </w:pPr>
      <w:r>
        <w:rPr>
          <w:rFonts w:cstheme="minorHAnsi"/>
        </w:rPr>
        <w:t>Taka forma zadań polega na rozstrzyganiu</w:t>
      </w:r>
      <w:r w:rsidR="003D5902">
        <w:rPr>
          <w:rFonts w:cstheme="minorHAnsi"/>
        </w:rPr>
        <w:t xml:space="preserve"> –</w:t>
      </w:r>
      <w:r>
        <w:rPr>
          <w:rFonts w:cstheme="minorHAnsi"/>
        </w:rPr>
        <w:t xml:space="preserve"> w</w:t>
      </w:r>
      <w:r w:rsidR="00826B56" w:rsidRPr="00522F6D">
        <w:rPr>
          <w:rFonts w:cstheme="minorHAnsi"/>
        </w:rPr>
        <w:t xml:space="preserve"> </w:t>
      </w:r>
      <w:r>
        <w:rPr>
          <w:rFonts w:cstheme="minorHAnsi"/>
        </w:rPr>
        <w:t>sytuacji, gdy dostępne lub znane</w:t>
      </w:r>
      <w:r w:rsidR="00826B56" w:rsidRPr="00522F6D">
        <w:rPr>
          <w:rFonts w:cstheme="minorHAnsi"/>
        </w:rPr>
        <w:t xml:space="preserve"> opcje są ze sobą w konflikcie (np. </w:t>
      </w:r>
      <w:r>
        <w:rPr>
          <w:rFonts w:cstheme="minorHAnsi"/>
        </w:rPr>
        <w:t>opłacalne jest wykorzystywanie dostępnych zasobów naturalnych</w:t>
      </w:r>
      <w:r w:rsidR="00F306D9">
        <w:rPr>
          <w:rFonts w:cstheme="minorHAnsi"/>
        </w:rPr>
        <w:t>,</w:t>
      </w:r>
      <w:r>
        <w:rPr>
          <w:rFonts w:cstheme="minorHAnsi"/>
        </w:rPr>
        <w:t xml:space="preserve"> choć </w:t>
      </w:r>
      <w:r w:rsidR="009100B2">
        <w:rPr>
          <w:rFonts w:cstheme="minorHAnsi"/>
        </w:rPr>
        <w:t xml:space="preserve">na dłuższą metę </w:t>
      </w:r>
      <w:r w:rsidR="00B27633">
        <w:rPr>
          <w:rFonts w:cstheme="minorHAnsi"/>
        </w:rPr>
        <w:t xml:space="preserve">jest to </w:t>
      </w:r>
      <w:r>
        <w:rPr>
          <w:rFonts w:cstheme="minorHAnsi"/>
        </w:rPr>
        <w:t>szkodliwe dla planety i</w:t>
      </w:r>
      <w:r w:rsidR="009100B2">
        <w:rPr>
          <w:rFonts w:cstheme="minorHAnsi"/>
        </w:rPr>
        <w:t> </w:t>
      </w:r>
      <w:r>
        <w:rPr>
          <w:rFonts w:cstheme="minorHAnsi"/>
        </w:rPr>
        <w:t>generujące dodatkowe koszty</w:t>
      </w:r>
      <w:r w:rsidR="00826B56" w:rsidRPr="00522F6D">
        <w:rPr>
          <w:rFonts w:cstheme="minorHAnsi"/>
        </w:rPr>
        <w:t xml:space="preserve">). </w:t>
      </w:r>
      <w:r>
        <w:rPr>
          <w:rFonts w:cstheme="minorHAnsi"/>
        </w:rPr>
        <w:t>Z</w:t>
      </w:r>
      <w:r w:rsidR="00826B56" w:rsidRPr="00522F6D">
        <w:rPr>
          <w:rFonts w:cstheme="minorHAnsi"/>
        </w:rPr>
        <w:t>adania, które wymagają rozwiązania</w:t>
      </w:r>
      <w:r>
        <w:rPr>
          <w:rFonts w:cstheme="minorHAnsi"/>
        </w:rPr>
        <w:t xml:space="preserve"> takiego</w:t>
      </w:r>
      <w:r w:rsidR="00826B56" w:rsidRPr="00522F6D">
        <w:rPr>
          <w:rFonts w:cstheme="minorHAnsi"/>
        </w:rPr>
        <w:t xml:space="preserve"> konfliktu</w:t>
      </w:r>
      <w:r w:rsidR="009100B2">
        <w:rPr>
          <w:rFonts w:cstheme="minorHAnsi"/>
        </w:rPr>
        <w:t>,</w:t>
      </w:r>
      <w:r w:rsidR="00826B56" w:rsidRPr="00522F6D">
        <w:rPr>
          <w:rFonts w:cstheme="minorHAnsi"/>
        </w:rPr>
        <w:t xml:space="preserve"> prowokują do rozszerzenia perspektywy i wyjścia poza pierwotne przekonania. Na poziomie zadań szkolnych mogą to być aktywności bezpośrednio związane z tematami zajęć, w których uczniowie poszukują rozwiązań</w:t>
      </w:r>
      <w:r w:rsidR="00732BB0">
        <w:rPr>
          <w:rFonts w:cstheme="minorHAnsi"/>
        </w:rPr>
        <w:t xml:space="preserve"> w trudnych do pogodzenia sytuacjach – np.</w:t>
      </w:r>
      <w:r w:rsidR="00FC4E4B">
        <w:rPr>
          <w:rFonts w:cstheme="minorHAnsi"/>
        </w:rPr>
        <w:t>:</w:t>
      </w:r>
    </w:p>
    <w:p w14:paraId="657434EB" w14:textId="57A9DA8F" w:rsidR="00FC4E4B" w:rsidRPr="00FC4E4B" w:rsidRDefault="00826B56" w:rsidP="001B6BE8">
      <w:pPr>
        <w:pStyle w:val="Akapitzlist"/>
        <w:numPr>
          <w:ilvl w:val="1"/>
          <w:numId w:val="2"/>
        </w:numPr>
        <w:spacing w:after="0"/>
        <w:rPr>
          <w:rFonts w:cstheme="minorHAnsi"/>
        </w:rPr>
      </w:pPr>
      <w:r w:rsidRPr="00FC4E4B">
        <w:rPr>
          <w:rFonts w:cstheme="minorHAnsi"/>
        </w:rPr>
        <w:t>Jak pogodzić bezpieczeństwo obywateli z ich prywatnością?</w:t>
      </w:r>
    </w:p>
    <w:p w14:paraId="43BB40D2" w14:textId="309BD62C" w:rsidR="00FC4E4B" w:rsidRPr="00FC4E4B" w:rsidRDefault="00826B56" w:rsidP="001B6BE8">
      <w:pPr>
        <w:pStyle w:val="Akapitzlist"/>
        <w:numPr>
          <w:ilvl w:val="1"/>
          <w:numId w:val="2"/>
        </w:numPr>
        <w:spacing w:after="0"/>
        <w:rPr>
          <w:rFonts w:cstheme="minorHAnsi"/>
        </w:rPr>
      </w:pPr>
      <w:r w:rsidRPr="00FC4E4B">
        <w:rPr>
          <w:rFonts w:cstheme="minorHAnsi"/>
        </w:rPr>
        <w:t>Czy można nagrywać ludzi w miejscach publicznych?</w:t>
      </w:r>
    </w:p>
    <w:p w14:paraId="3B9CB557" w14:textId="6DB36956" w:rsidR="00FC4E4B" w:rsidRPr="00FC4E4B" w:rsidRDefault="00826B56" w:rsidP="001B6BE8">
      <w:pPr>
        <w:pStyle w:val="Akapitzlist"/>
        <w:numPr>
          <w:ilvl w:val="1"/>
          <w:numId w:val="2"/>
        </w:numPr>
        <w:spacing w:after="0"/>
        <w:rPr>
          <w:rFonts w:cstheme="minorHAnsi"/>
        </w:rPr>
      </w:pPr>
      <w:r w:rsidRPr="00FC4E4B">
        <w:rPr>
          <w:rFonts w:cstheme="minorHAnsi"/>
        </w:rPr>
        <w:t>Jak dbać o</w:t>
      </w:r>
      <w:r w:rsidR="00B2292B" w:rsidRPr="00FC4E4B">
        <w:rPr>
          <w:rFonts w:cstheme="minorHAnsi"/>
        </w:rPr>
        <w:t> </w:t>
      </w:r>
      <w:r w:rsidRPr="00FC4E4B">
        <w:rPr>
          <w:rFonts w:cstheme="minorHAnsi"/>
        </w:rPr>
        <w:t>planetę</w:t>
      </w:r>
      <w:r w:rsidR="00B2292B" w:rsidRPr="00FC4E4B">
        <w:rPr>
          <w:rFonts w:cstheme="minorHAnsi"/>
        </w:rPr>
        <w:t>,</w:t>
      </w:r>
      <w:r w:rsidRPr="00FC4E4B">
        <w:rPr>
          <w:rFonts w:cstheme="minorHAnsi"/>
        </w:rPr>
        <w:t xml:space="preserve"> korzystając z jej zasobów zgodnie z zapotrzebowaniem ludzi na surowce naturalne?</w:t>
      </w:r>
    </w:p>
    <w:p w14:paraId="54EC47F7" w14:textId="16DCFE2F" w:rsidR="00FC4E4B" w:rsidRPr="00FC4E4B" w:rsidRDefault="00826B56" w:rsidP="001B6BE8">
      <w:pPr>
        <w:pStyle w:val="Akapitzlist"/>
        <w:numPr>
          <w:ilvl w:val="1"/>
          <w:numId w:val="2"/>
        </w:numPr>
        <w:spacing w:after="0"/>
        <w:rPr>
          <w:rFonts w:cstheme="minorHAnsi"/>
        </w:rPr>
      </w:pPr>
      <w:r w:rsidRPr="00FC4E4B">
        <w:rPr>
          <w:rFonts w:cstheme="minorHAnsi"/>
        </w:rPr>
        <w:t>Czy należy równo dzielić pieniądze społeczne?</w:t>
      </w:r>
    </w:p>
    <w:p w14:paraId="290FEDCE" w14:textId="371000F4" w:rsidR="00FC4E4B" w:rsidRPr="00FC4E4B" w:rsidRDefault="00826B56" w:rsidP="001B6BE8">
      <w:pPr>
        <w:pStyle w:val="Akapitzlist"/>
        <w:numPr>
          <w:ilvl w:val="1"/>
          <w:numId w:val="2"/>
        </w:numPr>
        <w:spacing w:after="0"/>
        <w:rPr>
          <w:rFonts w:cstheme="minorHAnsi"/>
        </w:rPr>
      </w:pPr>
      <w:r w:rsidRPr="00FC4E4B">
        <w:rPr>
          <w:rFonts w:cstheme="minorHAnsi"/>
        </w:rPr>
        <w:t>Jak bezpiecznie pozyskiwać energię elektryczną?</w:t>
      </w:r>
    </w:p>
    <w:p w14:paraId="39ABE2AB" w14:textId="5DC35DD4" w:rsidR="00FC4E4B" w:rsidRPr="00FC4E4B" w:rsidRDefault="00732BB0" w:rsidP="001B6BE8">
      <w:pPr>
        <w:pStyle w:val="Akapitzlist"/>
        <w:numPr>
          <w:ilvl w:val="1"/>
          <w:numId w:val="2"/>
        </w:numPr>
        <w:spacing w:after="0"/>
        <w:rPr>
          <w:rFonts w:cstheme="minorHAnsi"/>
        </w:rPr>
      </w:pPr>
      <w:r w:rsidRPr="00FC4E4B">
        <w:rPr>
          <w:rFonts w:cstheme="minorHAnsi"/>
        </w:rPr>
        <w:t>Czy społeczeństwo może żyć szczęśliwie w</w:t>
      </w:r>
      <w:r w:rsidR="00761F97" w:rsidRPr="00FC4E4B">
        <w:rPr>
          <w:rFonts w:cstheme="minorHAnsi"/>
        </w:rPr>
        <w:t> </w:t>
      </w:r>
      <w:r w:rsidRPr="00FC4E4B">
        <w:rPr>
          <w:rFonts w:cstheme="minorHAnsi"/>
        </w:rPr>
        <w:t>systemie totalitarnym?</w:t>
      </w:r>
    </w:p>
    <w:p w14:paraId="39B060ED" w14:textId="2AF370B3" w:rsidR="00732BB0" w:rsidRPr="00FC4E4B" w:rsidRDefault="00732BB0" w:rsidP="001B6BE8">
      <w:pPr>
        <w:pStyle w:val="Akapitzlist"/>
        <w:numPr>
          <w:ilvl w:val="1"/>
          <w:numId w:val="2"/>
        </w:numPr>
        <w:spacing w:after="0"/>
        <w:rPr>
          <w:rFonts w:cstheme="minorHAnsi"/>
        </w:rPr>
      </w:pPr>
      <w:r w:rsidRPr="00FC4E4B">
        <w:rPr>
          <w:rFonts w:cstheme="minorHAnsi"/>
        </w:rPr>
        <w:t>Czy chemia spożywcza może być zdrowa?</w:t>
      </w:r>
    </w:p>
    <w:p w14:paraId="3E8339D1" w14:textId="5A7795EC" w:rsidR="00732BB0" w:rsidRPr="00732BB0" w:rsidRDefault="006111DE" w:rsidP="001B6BE8">
      <w:pPr>
        <w:pStyle w:val="Akapitzlist"/>
        <w:numPr>
          <w:ilvl w:val="0"/>
          <w:numId w:val="1"/>
        </w:numPr>
        <w:spacing w:after="0"/>
      </w:pPr>
      <w:r>
        <w:rPr>
          <w:rFonts w:cstheme="minorHAnsi"/>
        </w:rPr>
        <w:t>Z</w:t>
      </w:r>
      <w:r w:rsidR="00826B56" w:rsidRPr="00AC76E6">
        <w:rPr>
          <w:rFonts w:cstheme="minorHAnsi"/>
        </w:rPr>
        <w:t>adania wymagające myślenia kontrfaktycznego, czyli te prowokujące do namysłu nad tym „co by było</w:t>
      </w:r>
      <w:r w:rsidR="00410AF3">
        <w:rPr>
          <w:rFonts w:cstheme="minorHAnsi"/>
        </w:rPr>
        <w:t>,</w:t>
      </w:r>
      <w:r w:rsidR="00826B56" w:rsidRPr="00AC76E6">
        <w:rPr>
          <w:rFonts w:cstheme="minorHAnsi"/>
        </w:rPr>
        <w:t xml:space="preserve"> gdyby”</w:t>
      </w:r>
      <w:r>
        <w:rPr>
          <w:rFonts w:cstheme="minorHAnsi"/>
        </w:rPr>
        <w:t>.</w:t>
      </w:r>
    </w:p>
    <w:p w14:paraId="399605F6" w14:textId="1ED87B09" w:rsidR="00FC4E4B" w:rsidRDefault="00732BB0" w:rsidP="007B11EF">
      <w:pPr>
        <w:spacing w:after="0" w:line="360" w:lineRule="auto"/>
        <w:rPr>
          <w:rFonts w:cstheme="minorHAnsi"/>
        </w:rPr>
      </w:pPr>
      <w:r>
        <w:rPr>
          <w:rFonts w:cstheme="minorHAnsi"/>
        </w:rPr>
        <w:t xml:space="preserve">Postawienie </w:t>
      </w:r>
      <w:r w:rsidR="00860986">
        <w:rPr>
          <w:rFonts w:cstheme="minorHAnsi"/>
        </w:rPr>
        <w:t>pytania „C</w:t>
      </w:r>
      <w:r>
        <w:rPr>
          <w:rFonts w:cstheme="minorHAnsi"/>
        </w:rPr>
        <w:t>o by było</w:t>
      </w:r>
      <w:r w:rsidR="00860986">
        <w:rPr>
          <w:rFonts w:cstheme="minorHAnsi"/>
        </w:rPr>
        <w:t>,</w:t>
      </w:r>
      <w:r>
        <w:rPr>
          <w:rFonts w:cstheme="minorHAnsi"/>
        </w:rPr>
        <w:t xml:space="preserve"> gdyby</w:t>
      </w:r>
      <w:r w:rsidR="00860986">
        <w:rPr>
          <w:rFonts w:cstheme="minorHAnsi"/>
        </w:rPr>
        <w:t>…?”</w:t>
      </w:r>
      <w:r w:rsidR="003159B5">
        <w:rPr>
          <w:rFonts w:cstheme="minorHAnsi"/>
        </w:rPr>
        <w:t>,</w:t>
      </w:r>
      <w:r>
        <w:rPr>
          <w:rFonts w:cstheme="minorHAnsi"/>
        </w:rPr>
        <w:t xml:space="preserve"> wymaga wyjścia poza posiadaną wiedzę. Jednocześnie stworzenie alternatywnej wizji historii czy wydarzeń wymaga giętkości intelektualne</w:t>
      </w:r>
      <w:r w:rsidR="003159B5">
        <w:rPr>
          <w:rFonts w:cstheme="minorHAnsi"/>
        </w:rPr>
        <w:t>j</w:t>
      </w:r>
      <w:r>
        <w:rPr>
          <w:rFonts w:cstheme="minorHAnsi"/>
        </w:rPr>
        <w:t>. Przykłady pytań wymagających elastyczności w myśleniu, a związanych z realizowanym w szkole tematami</w:t>
      </w:r>
      <w:r w:rsidR="003159B5">
        <w:rPr>
          <w:rFonts w:cstheme="minorHAnsi"/>
        </w:rPr>
        <w:t>,</w:t>
      </w:r>
      <w:r>
        <w:rPr>
          <w:rFonts w:cstheme="minorHAnsi"/>
        </w:rPr>
        <w:t xml:space="preserve"> mogą brzmieć następująco: </w:t>
      </w:r>
    </w:p>
    <w:p w14:paraId="257EEA34" w14:textId="77777777" w:rsidR="00FC4E4B" w:rsidRPr="004B711D" w:rsidRDefault="00826B56" w:rsidP="001B6BE8">
      <w:pPr>
        <w:pStyle w:val="Akapitzlist"/>
        <w:numPr>
          <w:ilvl w:val="1"/>
          <w:numId w:val="3"/>
        </w:numPr>
        <w:spacing w:after="0"/>
        <w:rPr>
          <w:rFonts w:cstheme="minorHAnsi"/>
        </w:rPr>
      </w:pPr>
      <w:r w:rsidRPr="004B711D">
        <w:rPr>
          <w:rFonts w:cstheme="minorHAnsi"/>
        </w:rPr>
        <w:t>Co by było, gdyby Hitler nigdy się nie urodził?</w:t>
      </w:r>
    </w:p>
    <w:p w14:paraId="31950A9D" w14:textId="16ADFC60" w:rsidR="00FC4E4B" w:rsidRPr="004B711D" w:rsidRDefault="00826B56" w:rsidP="001B6BE8">
      <w:pPr>
        <w:pStyle w:val="Akapitzlist"/>
        <w:numPr>
          <w:ilvl w:val="1"/>
          <w:numId w:val="3"/>
        </w:numPr>
        <w:spacing w:after="0"/>
        <w:rPr>
          <w:rFonts w:cstheme="minorHAnsi"/>
        </w:rPr>
      </w:pPr>
      <w:r w:rsidRPr="004B711D">
        <w:rPr>
          <w:rFonts w:cstheme="minorHAnsi"/>
        </w:rPr>
        <w:lastRenderedPageBreak/>
        <w:t>Co by było</w:t>
      </w:r>
      <w:r w:rsidR="004B711D">
        <w:rPr>
          <w:rFonts w:cstheme="minorHAnsi"/>
        </w:rPr>
        <w:t>,</w:t>
      </w:r>
      <w:r w:rsidRPr="004B711D">
        <w:rPr>
          <w:rFonts w:cstheme="minorHAnsi"/>
        </w:rPr>
        <w:t xml:space="preserve"> gdyby Krzyżacy wygrali bitwę pod Grunwaldem?</w:t>
      </w:r>
    </w:p>
    <w:p w14:paraId="43D57E91" w14:textId="2BB7A92C" w:rsidR="00FC4E4B" w:rsidRPr="004B711D" w:rsidRDefault="00826B56" w:rsidP="001B6BE8">
      <w:pPr>
        <w:pStyle w:val="Akapitzlist"/>
        <w:numPr>
          <w:ilvl w:val="1"/>
          <w:numId w:val="3"/>
        </w:numPr>
        <w:spacing w:after="0"/>
        <w:rPr>
          <w:rFonts w:cstheme="minorHAnsi"/>
        </w:rPr>
      </w:pPr>
      <w:r w:rsidRPr="004B711D">
        <w:rPr>
          <w:rFonts w:cstheme="minorHAnsi"/>
        </w:rPr>
        <w:t>Co by było</w:t>
      </w:r>
      <w:r w:rsidR="004B711D">
        <w:rPr>
          <w:rFonts w:cstheme="minorHAnsi"/>
        </w:rPr>
        <w:t>,</w:t>
      </w:r>
      <w:r w:rsidRPr="004B711D">
        <w:rPr>
          <w:rFonts w:cstheme="minorHAnsi"/>
        </w:rPr>
        <w:t xml:space="preserve"> gdyby ludzie oddychali skrzelami?</w:t>
      </w:r>
    </w:p>
    <w:p w14:paraId="0B78C6BF" w14:textId="520D1B96" w:rsidR="00FC4E4B" w:rsidRPr="004B711D" w:rsidRDefault="00826B56" w:rsidP="001B6BE8">
      <w:pPr>
        <w:pStyle w:val="Akapitzlist"/>
        <w:numPr>
          <w:ilvl w:val="1"/>
          <w:numId w:val="3"/>
        </w:numPr>
        <w:spacing w:after="0"/>
        <w:rPr>
          <w:rFonts w:cstheme="minorHAnsi"/>
        </w:rPr>
      </w:pPr>
      <w:r w:rsidRPr="004B711D">
        <w:rPr>
          <w:rFonts w:cstheme="minorHAnsi"/>
        </w:rPr>
        <w:t>Co by był</w:t>
      </w:r>
      <w:r w:rsidR="004B711D">
        <w:rPr>
          <w:rFonts w:cstheme="minorHAnsi"/>
        </w:rPr>
        <w:t>o,</w:t>
      </w:r>
      <w:r w:rsidRPr="004B711D">
        <w:rPr>
          <w:rFonts w:cstheme="minorHAnsi"/>
        </w:rPr>
        <w:t xml:space="preserve"> gdyby to Sapkowski napisał </w:t>
      </w:r>
      <w:r w:rsidR="00FC4E4B" w:rsidRPr="004B711D">
        <w:rPr>
          <w:rFonts w:cstheme="minorHAnsi"/>
        </w:rPr>
        <w:t>„</w:t>
      </w:r>
      <w:r w:rsidRPr="004B711D">
        <w:rPr>
          <w:rFonts w:cstheme="minorHAnsi"/>
        </w:rPr>
        <w:t>Chłopów</w:t>
      </w:r>
      <w:r w:rsidR="00FC4E4B" w:rsidRPr="004B711D">
        <w:rPr>
          <w:rFonts w:cstheme="minorHAnsi"/>
        </w:rPr>
        <w:t>”</w:t>
      </w:r>
      <w:r w:rsidRPr="004B711D">
        <w:rPr>
          <w:rFonts w:cstheme="minorHAnsi"/>
        </w:rPr>
        <w:t>?</w:t>
      </w:r>
    </w:p>
    <w:p w14:paraId="635DFD20" w14:textId="5BE839CF" w:rsidR="004B711D" w:rsidRPr="004B711D" w:rsidRDefault="00732BB0" w:rsidP="001B6BE8">
      <w:pPr>
        <w:pStyle w:val="Akapitzlist"/>
        <w:numPr>
          <w:ilvl w:val="1"/>
          <w:numId w:val="3"/>
        </w:numPr>
        <w:spacing w:after="0"/>
        <w:rPr>
          <w:rFonts w:cstheme="minorHAnsi"/>
        </w:rPr>
      </w:pPr>
      <w:r w:rsidRPr="004B711D">
        <w:rPr>
          <w:rFonts w:cstheme="minorHAnsi"/>
        </w:rPr>
        <w:t>Co by było</w:t>
      </w:r>
      <w:r w:rsidR="006A17E1">
        <w:rPr>
          <w:rFonts w:cstheme="minorHAnsi"/>
        </w:rPr>
        <w:t>,</w:t>
      </w:r>
      <w:r w:rsidRPr="004B711D">
        <w:rPr>
          <w:rFonts w:cstheme="minorHAnsi"/>
        </w:rPr>
        <w:t xml:space="preserve"> gdyby nie istniała ortografia/ortograficzny zapis słów?</w:t>
      </w:r>
    </w:p>
    <w:p w14:paraId="4B4DD8F9" w14:textId="60AF9CA9" w:rsidR="00732BB0" w:rsidRDefault="00E35EF3" w:rsidP="001B6BE8">
      <w:pPr>
        <w:pStyle w:val="Akapitzlist"/>
        <w:numPr>
          <w:ilvl w:val="1"/>
          <w:numId w:val="3"/>
        </w:numPr>
        <w:spacing w:after="0"/>
      </w:pPr>
      <w:r w:rsidRPr="004B711D">
        <w:rPr>
          <w:rFonts w:cstheme="minorHAnsi"/>
        </w:rPr>
        <w:t xml:space="preserve">Jaki inaczej można ułożyć pierwiastki </w:t>
      </w:r>
      <w:r w:rsidR="006A17E1">
        <w:rPr>
          <w:rFonts w:cstheme="minorHAnsi"/>
        </w:rPr>
        <w:t>w</w:t>
      </w:r>
      <w:r w:rsidR="006A17E1" w:rsidRPr="004B711D">
        <w:rPr>
          <w:rFonts w:cstheme="minorHAnsi"/>
        </w:rPr>
        <w:t xml:space="preserve"> </w:t>
      </w:r>
      <w:r w:rsidR="004B43EE" w:rsidRPr="004B711D">
        <w:rPr>
          <w:rFonts w:cstheme="minorHAnsi"/>
        </w:rPr>
        <w:t>układzie okresowym</w:t>
      </w:r>
      <w:r w:rsidR="00991A50">
        <w:rPr>
          <w:rFonts w:cstheme="minorHAnsi"/>
        </w:rPr>
        <w:t>,</w:t>
      </w:r>
      <w:r w:rsidR="004B43EE" w:rsidRPr="004B711D">
        <w:rPr>
          <w:rFonts w:cstheme="minorHAnsi"/>
        </w:rPr>
        <w:t xml:space="preserve"> </w:t>
      </w:r>
      <w:r w:rsidRPr="004B711D">
        <w:rPr>
          <w:rFonts w:cstheme="minorHAnsi"/>
        </w:rPr>
        <w:t>niż zaproponował to Mendelejew?</w:t>
      </w:r>
    </w:p>
    <w:p w14:paraId="04899E54" w14:textId="18FA0A17" w:rsidR="00732BB0" w:rsidRPr="00732BB0" w:rsidRDefault="006111DE" w:rsidP="001B6BE8">
      <w:pPr>
        <w:pStyle w:val="Akapitzlist"/>
        <w:numPr>
          <w:ilvl w:val="0"/>
          <w:numId w:val="1"/>
        </w:numPr>
        <w:spacing w:after="0"/>
      </w:pPr>
      <w:r>
        <w:rPr>
          <w:rFonts w:eastAsia="Times New Roman" w:cstheme="minorHAnsi"/>
        </w:rPr>
        <w:t>Z</w:t>
      </w:r>
      <w:r w:rsidR="00732BB0" w:rsidRPr="00732BB0">
        <w:rPr>
          <w:rFonts w:eastAsia="Times New Roman" w:cstheme="minorHAnsi"/>
        </w:rPr>
        <w:t>adania</w:t>
      </w:r>
      <w:r w:rsidR="00826B56" w:rsidRPr="00732BB0">
        <w:rPr>
          <w:rFonts w:eastAsia="Times New Roman" w:cstheme="minorHAnsi"/>
        </w:rPr>
        <w:t xml:space="preserve"> nawiąz</w:t>
      </w:r>
      <w:r w:rsidR="00732BB0" w:rsidRPr="00732BB0">
        <w:rPr>
          <w:rFonts w:eastAsia="Times New Roman" w:cstheme="minorHAnsi"/>
        </w:rPr>
        <w:t xml:space="preserve">ujące </w:t>
      </w:r>
      <w:r w:rsidR="00826B56" w:rsidRPr="00732BB0">
        <w:rPr>
          <w:rFonts w:eastAsia="Times New Roman" w:cstheme="minorHAnsi"/>
        </w:rPr>
        <w:t>do tego</w:t>
      </w:r>
      <w:r w:rsidR="00C45ED2">
        <w:rPr>
          <w:rFonts w:eastAsia="Times New Roman" w:cstheme="minorHAnsi"/>
        </w:rPr>
        <w:t>,</w:t>
      </w:r>
      <w:r w:rsidR="00826B56" w:rsidRPr="00732BB0">
        <w:rPr>
          <w:rFonts w:eastAsia="Times New Roman" w:cstheme="minorHAnsi"/>
        </w:rPr>
        <w:t xml:space="preserve"> jak czynniki kulturowe, religijne, geograficzne czy historyczne kształtują ludzkie myślenie i działania</w:t>
      </w:r>
      <w:r>
        <w:rPr>
          <w:rFonts w:eastAsia="Times New Roman" w:cstheme="minorHAnsi"/>
        </w:rPr>
        <w:t>.</w:t>
      </w:r>
    </w:p>
    <w:p w14:paraId="2E8BB623" w14:textId="77777777" w:rsidR="00FC7964" w:rsidRPr="00FC7964" w:rsidRDefault="00826B56" w:rsidP="001B6BE8">
      <w:pPr>
        <w:spacing w:after="0" w:line="360" w:lineRule="auto"/>
        <w:rPr>
          <w:rFonts w:eastAsia="Arial" w:cs="Arial"/>
        </w:rPr>
      </w:pPr>
      <w:r w:rsidRPr="00FC7964">
        <w:rPr>
          <w:rFonts w:eastAsia="Times New Roman" w:cstheme="minorHAnsi"/>
        </w:rPr>
        <w:t xml:space="preserve">Ciekawym zadaniem otwierającym myślenie jest np. porównanie map świata pochodzących z podręczników do geografii opracowanych w różnych krajach czy ilości słów określających jakieś zjawisko w różnych językach. Praca nad omówieniem konfliktu na lekcjach historii </w:t>
      </w:r>
      <w:r w:rsidR="00382186" w:rsidRPr="00FC7964">
        <w:rPr>
          <w:rFonts w:eastAsia="Times New Roman" w:cstheme="minorHAnsi"/>
        </w:rPr>
        <w:t xml:space="preserve">również </w:t>
      </w:r>
      <w:r w:rsidRPr="00FC7964">
        <w:rPr>
          <w:rFonts w:eastAsia="Times New Roman" w:cstheme="minorHAnsi"/>
        </w:rPr>
        <w:t>może wprowadzać różne perspektywy, co pomaga zrozumieć źródła i przyczyny wojny</w:t>
      </w:r>
      <w:r w:rsidR="00FC7964" w:rsidRPr="00FC7964">
        <w:rPr>
          <w:rFonts w:eastAsia="Times New Roman" w:cstheme="minorHAnsi"/>
        </w:rPr>
        <w:t xml:space="preserve"> (np. jakie było uzasadnienie przystąpienia do wojny trzydziestoletniej ze strony Czechów, Duńczyków, Szwedów czy Francuzów – jakie mieli wspólne cele, a jakie odmienne i dlaczego?)</w:t>
      </w:r>
      <w:r w:rsidRPr="00FC7964">
        <w:rPr>
          <w:rFonts w:eastAsia="Times New Roman" w:cstheme="minorHAnsi"/>
        </w:rPr>
        <w:t xml:space="preserve">. </w:t>
      </w:r>
      <w:r w:rsidR="00382186">
        <w:rPr>
          <w:rFonts w:eastAsia="Times New Roman" w:cstheme="minorHAnsi"/>
        </w:rPr>
        <w:t>Inny przykładem wprowadzenia kontekstu kulturowego na zajęcia może być pytanie o to, d</w:t>
      </w:r>
      <w:r w:rsidR="00FC7964">
        <w:rPr>
          <w:rFonts w:eastAsia="Times New Roman" w:cstheme="minorHAnsi"/>
        </w:rPr>
        <w:t>laczego haiku wymyślono w Japonii</w:t>
      </w:r>
      <w:r w:rsidR="00920F79">
        <w:rPr>
          <w:rFonts w:eastAsia="Times New Roman" w:cstheme="minorHAnsi"/>
        </w:rPr>
        <w:t>, albo czy alfabet (łaciński lub chiński) ma znaczenie dla tego jak myślimy</w:t>
      </w:r>
      <w:r w:rsidR="00FC7964">
        <w:rPr>
          <w:rFonts w:eastAsia="Times New Roman" w:cstheme="minorHAnsi"/>
        </w:rPr>
        <w:t>?</w:t>
      </w:r>
    </w:p>
    <w:p w14:paraId="40D72A57" w14:textId="01A94324" w:rsidR="00826B56" w:rsidRPr="00732BB0" w:rsidRDefault="006111DE" w:rsidP="001B6BE8">
      <w:pPr>
        <w:pStyle w:val="Akapitzlist"/>
        <w:numPr>
          <w:ilvl w:val="0"/>
          <w:numId w:val="1"/>
        </w:numPr>
        <w:spacing w:after="0"/>
      </w:pPr>
      <w:r>
        <w:rPr>
          <w:rFonts w:eastAsia="Times New Roman" w:cstheme="minorHAnsi"/>
        </w:rPr>
        <w:t>Z</w:t>
      </w:r>
      <w:r w:rsidR="00920F79">
        <w:rPr>
          <w:rFonts w:eastAsia="Times New Roman" w:cstheme="minorHAnsi"/>
        </w:rPr>
        <w:t>adania prowokujące do refleksji nad posiadaną wiedzą i jej źródłami</w:t>
      </w:r>
      <w:r>
        <w:rPr>
          <w:rFonts w:eastAsia="Times New Roman" w:cstheme="minorHAnsi"/>
        </w:rPr>
        <w:t>.</w:t>
      </w:r>
    </w:p>
    <w:p w14:paraId="19802C57" w14:textId="1E4E1BDB" w:rsidR="00920F79" w:rsidRDefault="00920F79" w:rsidP="001B6BE8">
      <w:pPr>
        <w:spacing w:after="0" w:line="360" w:lineRule="auto"/>
        <w:rPr>
          <w:rFonts w:eastAsia="Times New Roman" w:cstheme="minorHAnsi"/>
        </w:rPr>
      </w:pPr>
      <w:r>
        <w:rPr>
          <w:rFonts w:eastAsia="Times New Roman" w:cstheme="minorHAnsi"/>
        </w:rPr>
        <w:t>Tego typu zadania mogą być zastosowane w każdej sytuacji, gdy tylko uczeń wygłosi jakąś tezę, myśl czy stwierdzenie. Zadanie pytania</w:t>
      </w:r>
      <w:r w:rsidR="00745D48">
        <w:rPr>
          <w:rFonts w:eastAsia="Times New Roman" w:cstheme="minorHAnsi"/>
        </w:rPr>
        <w:t>:</w:t>
      </w:r>
      <w:r>
        <w:rPr>
          <w:rFonts w:eastAsia="Times New Roman" w:cstheme="minorHAnsi"/>
        </w:rPr>
        <w:t xml:space="preserve"> „</w:t>
      </w:r>
      <w:r w:rsidR="00745D48">
        <w:rPr>
          <w:rFonts w:eastAsia="Times New Roman" w:cstheme="minorHAnsi"/>
        </w:rPr>
        <w:t>S</w:t>
      </w:r>
      <w:r>
        <w:rPr>
          <w:rFonts w:eastAsia="Times New Roman" w:cstheme="minorHAnsi"/>
        </w:rPr>
        <w:t>kąd to wiesz? Jakie jest źródło Twojej wiedzy? Czy jest ono solidne? Czy jest wiarygodne?”</w:t>
      </w:r>
      <w:r w:rsidR="00EA3E22">
        <w:rPr>
          <w:rFonts w:eastAsia="Times New Roman" w:cstheme="minorHAnsi"/>
        </w:rPr>
        <w:t>.</w:t>
      </w:r>
      <w:r w:rsidR="00826B56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P</w:t>
      </w:r>
      <w:r w:rsidR="00826B56">
        <w:rPr>
          <w:rFonts w:eastAsia="Times New Roman" w:cstheme="minorHAnsi"/>
        </w:rPr>
        <w:t xml:space="preserve">ytając </w:t>
      </w:r>
      <w:r>
        <w:rPr>
          <w:rFonts w:eastAsia="Times New Roman" w:cstheme="minorHAnsi"/>
        </w:rPr>
        <w:t>uczniów</w:t>
      </w:r>
      <w:r w:rsidR="00EA3E22">
        <w:rPr>
          <w:rFonts w:eastAsia="Times New Roman" w:cstheme="minorHAnsi"/>
        </w:rPr>
        <w:t>,</w:t>
      </w:r>
      <w:r>
        <w:rPr>
          <w:rFonts w:eastAsia="Times New Roman" w:cstheme="minorHAnsi"/>
        </w:rPr>
        <w:t xml:space="preserve"> czy ich przekonania opierają się na solidnych dowodach, co lub kto jest źródłem ich wiedzy i czy to źródło jest wiarygodne zachęcamy młodzież do rozwijania</w:t>
      </w:r>
      <w:r w:rsidR="00826B56" w:rsidRPr="006F0BE5">
        <w:rPr>
          <w:rFonts w:eastAsia="Times New Roman" w:cstheme="minorHAnsi"/>
        </w:rPr>
        <w:t xml:space="preserve"> złożon</w:t>
      </w:r>
      <w:r w:rsidR="00826B56">
        <w:rPr>
          <w:rFonts w:eastAsia="Times New Roman" w:cstheme="minorHAnsi"/>
        </w:rPr>
        <w:t xml:space="preserve">ego </w:t>
      </w:r>
      <w:r w:rsidR="00826B56" w:rsidRPr="006F0BE5">
        <w:rPr>
          <w:rFonts w:eastAsia="Times New Roman" w:cstheme="minorHAnsi"/>
        </w:rPr>
        <w:t>i</w:t>
      </w:r>
      <w:r w:rsidR="00EA3E22">
        <w:rPr>
          <w:rFonts w:eastAsia="Times New Roman" w:cstheme="minorHAnsi"/>
        </w:rPr>
        <w:t> </w:t>
      </w:r>
      <w:r w:rsidR="00826B56" w:rsidRPr="006F0BE5">
        <w:rPr>
          <w:rFonts w:eastAsia="Times New Roman" w:cstheme="minorHAnsi"/>
        </w:rPr>
        <w:t>wielowymiarow</w:t>
      </w:r>
      <w:r w:rsidR="00826B56">
        <w:rPr>
          <w:rFonts w:eastAsia="Times New Roman" w:cstheme="minorHAnsi"/>
        </w:rPr>
        <w:t xml:space="preserve">ego rozumienia </w:t>
      </w:r>
      <w:r>
        <w:rPr>
          <w:rFonts w:eastAsia="Times New Roman" w:cstheme="minorHAnsi"/>
        </w:rPr>
        <w:t>zjawisk</w:t>
      </w:r>
      <w:r w:rsidR="00826B56" w:rsidRPr="006F0BE5">
        <w:rPr>
          <w:rFonts w:eastAsia="Times New Roman" w:cstheme="minorHAnsi"/>
        </w:rPr>
        <w:t>.</w:t>
      </w:r>
      <w:r w:rsidR="00826B56">
        <w:rPr>
          <w:rFonts w:eastAsia="Times New Roman" w:cstheme="minorHAnsi"/>
        </w:rPr>
        <w:t xml:space="preserve"> </w:t>
      </w:r>
      <w:r w:rsidR="00826B56" w:rsidRPr="006F0BE5">
        <w:rPr>
          <w:rFonts w:eastAsia="Times New Roman" w:cstheme="minorHAnsi"/>
        </w:rPr>
        <w:t>Doskonał</w:t>
      </w:r>
      <w:r>
        <w:rPr>
          <w:rFonts w:eastAsia="Times New Roman" w:cstheme="minorHAnsi"/>
        </w:rPr>
        <w:t>ą</w:t>
      </w:r>
      <w:r w:rsidR="00826B56" w:rsidRPr="006F0BE5">
        <w:rPr>
          <w:rFonts w:eastAsia="Times New Roman" w:cstheme="minorHAnsi"/>
        </w:rPr>
        <w:t xml:space="preserve"> okazją do </w:t>
      </w:r>
      <w:r>
        <w:rPr>
          <w:rFonts w:eastAsia="Times New Roman" w:cstheme="minorHAnsi"/>
        </w:rPr>
        <w:t xml:space="preserve">takich prowokacyjnych pytań </w:t>
      </w:r>
      <w:r w:rsidR="00826B56" w:rsidRPr="006F0BE5">
        <w:rPr>
          <w:rFonts w:eastAsia="Times New Roman" w:cstheme="minorHAnsi"/>
        </w:rPr>
        <w:t>są wszystkie te zajęcia, gdzie mamy do czynienia ze sprzecznymi teoriami i</w:t>
      </w:r>
      <w:r w:rsidR="00EA3E22">
        <w:rPr>
          <w:rFonts w:eastAsia="Times New Roman" w:cstheme="minorHAnsi"/>
        </w:rPr>
        <w:t> </w:t>
      </w:r>
      <w:r w:rsidR="00826B56" w:rsidRPr="006F0BE5">
        <w:rPr>
          <w:rFonts w:eastAsia="Times New Roman" w:cstheme="minorHAnsi"/>
        </w:rPr>
        <w:t>koncepcjami. Mogą to być lekcje biologii</w:t>
      </w:r>
      <w:r w:rsidR="00826B56">
        <w:rPr>
          <w:rFonts w:eastAsia="Times New Roman" w:cstheme="minorHAnsi"/>
        </w:rPr>
        <w:t>, fizyki czy chemii</w:t>
      </w:r>
      <w:r w:rsidR="00826B56" w:rsidRPr="006F0BE5">
        <w:rPr>
          <w:rFonts w:eastAsia="Times New Roman" w:cstheme="minorHAnsi"/>
        </w:rPr>
        <w:t>, gdzie różne perspektywy w myśleniu i działaniu</w:t>
      </w:r>
      <w:r w:rsidR="00A26B84">
        <w:rPr>
          <w:rFonts w:eastAsia="Times New Roman" w:cstheme="minorHAnsi"/>
        </w:rPr>
        <w:t>,</w:t>
      </w:r>
      <w:r w:rsidR="00826B56" w:rsidRPr="006F0BE5">
        <w:rPr>
          <w:rFonts w:eastAsia="Times New Roman" w:cstheme="minorHAnsi"/>
        </w:rPr>
        <w:t xml:space="preserve"> przyjmowane przez znaczące postacie</w:t>
      </w:r>
      <w:r w:rsidR="00825590">
        <w:rPr>
          <w:rFonts w:eastAsia="Times New Roman" w:cstheme="minorHAnsi"/>
        </w:rPr>
        <w:t>,</w:t>
      </w:r>
      <w:r w:rsidR="00826B56" w:rsidRPr="006F0BE5">
        <w:rPr>
          <w:rFonts w:eastAsia="Times New Roman" w:cstheme="minorHAnsi"/>
        </w:rPr>
        <w:t xml:space="preserve"> były ze sobą w</w:t>
      </w:r>
      <w:r w:rsidR="00A26B84">
        <w:rPr>
          <w:rFonts w:eastAsia="Times New Roman" w:cstheme="minorHAnsi"/>
        </w:rPr>
        <w:t> </w:t>
      </w:r>
      <w:r w:rsidR="00826B56" w:rsidRPr="006F0BE5">
        <w:rPr>
          <w:rFonts w:eastAsia="Times New Roman" w:cstheme="minorHAnsi"/>
        </w:rPr>
        <w:t xml:space="preserve">sprzeczności. </w:t>
      </w:r>
    </w:p>
    <w:p w14:paraId="6531CC30" w14:textId="7D9C1076" w:rsidR="00826B56" w:rsidRPr="00920F79" w:rsidRDefault="006111DE" w:rsidP="001B6BE8">
      <w:pPr>
        <w:pStyle w:val="Akapitzlist"/>
        <w:numPr>
          <w:ilvl w:val="0"/>
          <w:numId w:val="1"/>
        </w:numPr>
        <w:spacing w:after="0"/>
        <w:rPr>
          <w:rFonts w:eastAsia="Times New Roman" w:cstheme="minorHAnsi"/>
        </w:rPr>
      </w:pPr>
      <w:r>
        <w:rPr>
          <w:rFonts w:eastAsia="Times New Roman" w:cstheme="minorHAnsi"/>
        </w:rPr>
        <w:t>D</w:t>
      </w:r>
      <w:r w:rsidR="00A26B84">
        <w:rPr>
          <w:rFonts w:eastAsia="Times New Roman" w:cstheme="minorHAnsi"/>
        </w:rPr>
        <w:t xml:space="preserve">ebata </w:t>
      </w:r>
      <w:r w:rsidR="00920F79">
        <w:rPr>
          <w:rFonts w:eastAsia="Times New Roman" w:cstheme="minorHAnsi"/>
        </w:rPr>
        <w:t>na jakiś kontrowersyjny temat, w której uczniowie</w:t>
      </w:r>
      <w:r w:rsidR="00826B56" w:rsidRPr="00920F79">
        <w:rPr>
          <w:rFonts w:eastAsia="Times New Roman" w:cstheme="minorHAnsi"/>
        </w:rPr>
        <w:t xml:space="preserve"> przygotowują argumenty za lub przeciwko jakiejś tezie, bez względu na to</w:t>
      </w:r>
      <w:r w:rsidR="00BF1391">
        <w:rPr>
          <w:rFonts w:eastAsia="Times New Roman" w:cstheme="minorHAnsi"/>
        </w:rPr>
        <w:t>,</w:t>
      </w:r>
      <w:r w:rsidR="00826B56" w:rsidRPr="00920F79">
        <w:rPr>
          <w:rFonts w:eastAsia="Times New Roman" w:cstheme="minorHAnsi"/>
        </w:rPr>
        <w:t xml:space="preserve"> czy sami się z</w:t>
      </w:r>
      <w:r w:rsidR="00BF1391">
        <w:t> </w:t>
      </w:r>
      <w:r w:rsidR="00826B56" w:rsidRPr="00920F79">
        <w:rPr>
          <w:rFonts w:eastAsia="Times New Roman" w:cstheme="minorHAnsi"/>
        </w:rPr>
        <w:t>nią zgadzają czy też nie</w:t>
      </w:r>
      <w:r>
        <w:rPr>
          <w:rFonts w:eastAsia="Times New Roman" w:cstheme="minorHAnsi"/>
        </w:rPr>
        <w:t>.</w:t>
      </w:r>
      <w:r w:rsidR="00826B56" w:rsidRPr="00920F79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D</w:t>
      </w:r>
      <w:r w:rsidR="00826B56" w:rsidRPr="00920F79">
        <w:rPr>
          <w:rFonts w:eastAsia="Times New Roman" w:cstheme="minorHAnsi"/>
        </w:rPr>
        <w:t xml:space="preserve">ebata wymaga </w:t>
      </w:r>
      <w:r w:rsidR="00920F79">
        <w:rPr>
          <w:rFonts w:eastAsia="Times New Roman" w:cstheme="minorHAnsi"/>
        </w:rPr>
        <w:t>uwzględnienia</w:t>
      </w:r>
      <w:r w:rsidR="00826B56" w:rsidRPr="00920F79">
        <w:rPr>
          <w:rFonts w:eastAsia="Times New Roman" w:cstheme="minorHAnsi"/>
        </w:rPr>
        <w:t xml:space="preserve"> argumen</w:t>
      </w:r>
      <w:r w:rsidR="00920F79">
        <w:rPr>
          <w:rFonts w:eastAsia="Times New Roman" w:cstheme="minorHAnsi"/>
        </w:rPr>
        <w:t>tów</w:t>
      </w:r>
      <w:r w:rsidR="00826B56" w:rsidRPr="00920F79">
        <w:rPr>
          <w:rFonts w:eastAsia="Times New Roman" w:cstheme="minorHAnsi"/>
        </w:rPr>
        <w:t xml:space="preserve"> strony przeciwnej oraz opracowania kontrargumentów</w:t>
      </w:r>
      <w:r>
        <w:rPr>
          <w:rFonts w:eastAsia="Times New Roman" w:cstheme="minorHAnsi"/>
        </w:rPr>
        <w:t>.</w:t>
      </w:r>
      <w:r w:rsidR="00826B56" w:rsidRPr="00920F79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K</w:t>
      </w:r>
      <w:r w:rsidR="00826B56" w:rsidRPr="00920F79">
        <w:rPr>
          <w:rFonts w:eastAsia="Times New Roman" w:cstheme="minorHAnsi"/>
        </w:rPr>
        <w:t>onieczn</w:t>
      </w:r>
      <w:r w:rsidR="00901DC6">
        <w:rPr>
          <w:rFonts w:eastAsia="Times New Roman" w:cstheme="minorHAnsi"/>
        </w:rPr>
        <w:t>a</w:t>
      </w:r>
      <w:r w:rsidR="00826B56" w:rsidRPr="00920F79">
        <w:rPr>
          <w:rFonts w:eastAsia="Times New Roman" w:cstheme="minorHAnsi"/>
        </w:rPr>
        <w:t xml:space="preserve"> okazuje się </w:t>
      </w:r>
      <w:r w:rsidR="0053345C">
        <w:rPr>
          <w:rFonts w:eastAsia="Times New Roman" w:cstheme="minorHAnsi"/>
        </w:rPr>
        <w:lastRenderedPageBreak/>
        <w:t>zmiana</w:t>
      </w:r>
      <w:r w:rsidR="0053345C" w:rsidRPr="00920F79">
        <w:rPr>
          <w:rFonts w:eastAsia="Times New Roman" w:cstheme="minorHAnsi"/>
        </w:rPr>
        <w:t xml:space="preserve"> </w:t>
      </w:r>
      <w:r w:rsidR="00826B56" w:rsidRPr="00920F79">
        <w:rPr>
          <w:rFonts w:eastAsia="Times New Roman" w:cstheme="minorHAnsi"/>
        </w:rPr>
        <w:t>perspektywy własnej na t</w:t>
      </w:r>
      <w:r w:rsidR="00901DC6">
        <w:rPr>
          <w:rFonts w:eastAsia="Times New Roman" w:cstheme="minorHAnsi"/>
        </w:rPr>
        <w:t>ę</w:t>
      </w:r>
      <w:r w:rsidR="00826B56" w:rsidRPr="00920F79">
        <w:rPr>
          <w:rFonts w:eastAsia="Times New Roman" w:cstheme="minorHAnsi"/>
        </w:rPr>
        <w:t xml:space="preserve"> wynikającą z warunków zadania oraz między stanowiskami z debacie</w:t>
      </w:r>
      <w:r>
        <w:rPr>
          <w:rFonts w:eastAsia="Times New Roman" w:cstheme="minorHAnsi"/>
        </w:rPr>
        <w:t>.</w:t>
      </w:r>
      <w:r w:rsidR="00826B56" w:rsidRPr="00920F79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D</w:t>
      </w:r>
      <w:r w:rsidR="00826B56" w:rsidRPr="00920F79">
        <w:rPr>
          <w:rFonts w:eastAsia="Times New Roman" w:cstheme="minorHAnsi"/>
        </w:rPr>
        <w:t>aje to okazję do ćwiczenia elastyczności w</w:t>
      </w:r>
      <w:r>
        <w:rPr>
          <w:rFonts w:eastAsia="Times New Roman" w:cstheme="minorHAnsi"/>
        </w:rPr>
        <w:t> </w:t>
      </w:r>
      <w:r w:rsidR="00826B56" w:rsidRPr="00920F79">
        <w:rPr>
          <w:rFonts w:eastAsia="Times New Roman" w:cstheme="minorHAnsi"/>
        </w:rPr>
        <w:t>myśleniu i otwartości na stanowisko strony przeciwnej oraz kształtuje zdolność do wychodzenia poza własną perspektywę.</w:t>
      </w:r>
    </w:p>
    <w:p w14:paraId="42732B53" w14:textId="23B766EA" w:rsidR="00732BB0" w:rsidRDefault="00732BB0" w:rsidP="001B6BE8">
      <w:pPr>
        <w:spacing w:line="360" w:lineRule="auto"/>
      </w:pPr>
      <w:r>
        <w:t>Każda z opisanych form zadań może być realizowana jako praca indywidualna, w</w:t>
      </w:r>
      <w:r w:rsidR="00231239">
        <w:t> </w:t>
      </w:r>
      <w:r>
        <w:t>parze lub małej grupie – w zależności od koncepcji nauczyciela. Ważne jednak</w:t>
      </w:r>
      <w:r w:rsidR="00231239">
        <w:t>,</w:t>
      </w:r>
      <w:r>
        <w:t xml:space="preserve"> </w:t>
      </w:r>
      <w:r w:rsidR="00231239">
        <w:t>a</w:t>
      </w:r>
      <w:r>
        <w:t xml:space="preserve">by polecenie zadania prowokowało do zmiany perspektywy w myśleniu </w:t>
      </w:r>
      <w:r w:rsidR="00231239">
        <w:t xml:space="preserve">oraz </w:t>
      </w:r>
      <w:r>
        <w:t>wychodzenia poza własne przekonania.</w:t>
      </w:r>
    </w:p>
    <w:p w14:paraId="5751D97B" w14:textId="77777777" w:rsidR="008C5E87" w:rsidRDefault="00732BB0" w:rsidP="001B6BE8">
      <w:pPr>
        <w:spacing w:line="360" w:lineRule="auto"/>
      </w:pPr>
      <w:r>
        <w:t>Zadaniem specjalisty prowadzącego spotkanie z nauczycielami przedmiotu jest zachęcić uczestników do wygenerowania określonego rodzaju zadań opisanych powyżej zgodnie z realizowaną aktualnie w danej klasie podstawą programową</w:t>
      </w:r>
    </w:p>
    <w:sectPr w:rsidR="008C5E87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2DDCEE" w14:textId="77777777" w:rsidR="003A32D4" w:rsidRDefault="003A32D4" w:rsidP="00732BB0">
      <w:pPr>
        <w:spacing w:after="0" w:line="240" w:lineRule="auto"/>
      </w:pPr>
      <w:r>
        <w:separator/>
      </w:r>
    </w:p>
  </w:endnote>
  <w:endnote w:type="continuationSeparator" w:id="0">
    <w:p w14:paraId="6EB6C81C" w14:textId="77777777" w:rsidR="003A32D4" w:rsidRDefault="003A32D4" w:rsidP="00732B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B55048" w14:textId="66611577" w:rsidR="00690FC1" w:rsidRPr="00020A99" w:rsidRDefault="00690FC1" w:rsidP="00020A9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bookmarkStart w:id="1" w:name="_heading=h.2et92p0" w:colFirst="0" w:colLast="0"/>
    <w:bookmarkEnd w:id="1"/>
    <w:r>
      <w:rPr>
        <w:noProof/>
        <w:color w:val="000000"/>
        <w:lang w:eastAsia="pl-PL"/>
      </w:rPr>
      <w:drawing>
        <wp:inline distT="0" distB="0" distL="0" distR="0" wp14:anchorId="71B7B848" wp14:editId="3025A030">
          <wp:extent cx="2074545" cy="694690"/>
          <wp:effectExtent l="0" t="0" r="0" b="0"/>
          <wp:docPr id="26" name="image3.jpg" descr="Obraz zawierający tekst, Czcionka, logo, Grafika&#10;&#10;Opis wygenerowany automatyczni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image3.jpg" descr="Obraz zawierający tekst, Czcionka, logo, Grafika&#10;&#10;Opis wygenerowany automatyczni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074545" cy="6946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000000"/>
      </w:rPr>
      <w:t xml:space="preserve">               </w:t>
    </w:r>
    <w:r>
      <w:rPr>
        <w:noProof/>
        <w:color w:val="000000"/>
        <w:lang w:eastAsia="pl-PL"/>
      </w:rPr>
      <w:drawing>
        <wp:inline distT="0" distB="0" distL="0" distR="0" wp14:anchorId="2E7F18FF" wp14:editId="5CEEB405">
          <wp:extent cx="1128137" cy="590058"/>
          <wp:effectExtent l="0" t="0" r="0" b="0"/>
          <wp:docPr id="28" name="image1.png" descr="Obraz zawierający tekst, Czcionka, Grafika, biały&#10;&#10;Opis wygenerowany automatyczni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" name="image1.png" descr="Obraz zawierający tekst, Czcionka, Grafika, biały&#10;&#10;Opis wygenerowany automatycznie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28137" cy="59005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000000"/>
      </w:rPr>
      <w:t xml:space="preserve">                       </w:t>
    </w:r>
    <w:r>
      <w:rPr>
        <w:noProof/>
        <w:color w:val="000000"/>
        <w:lang w:eastAsia="pl-PL"/>
      </w:rPr>
      <w:drawing>
        <wp:inline distT="0" distB="0" distL="0" distR="0" wp14:anchorId="4C7D054C" wp14:editId="73411A82">
          <wp:extent cx="926344" cy="634117"/>
          <wp:effectExtent l="0" t="0" r="0" b="0"/>
          <wp:docPr id="27" name="image2.png" descr="Obraz zawierający tekst, Czcionka, logo, zrzut ekranu&#10;&#10;Opis wygenerowany automatyczni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" name="image2.png" descr="Obraz zawierający tekst, Czcionka, logo, zrzut ekranu&#10;&#10;Opis wygenerowany automatycznie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26344" cy="63411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color w:val="000000"/>
      </w:rPr>
      <w:t xml:space="preserve">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49753F" w14:textId="77777777" w:rsidR="003A32D4" w:rsidRDefault="003A32D4" w:rsidP="00732BB0">
      <w:pPr>
        <w:spacing w:after="0" w:line="240" w:lineRule="auto"/>
      </w:pPr>
      <w:r>
        <w:separator/>
      </w:r>
    </w:p>
  </w:footnote>
  <w:footnote w:type="continuationSeparator" w:id="0">
    <w:p w14:paraId="67AA4BF9" w14:textId="77777777" w:rsidR="003A32D4" w:rsidRDefault="003A32D4" w:rsidP="00732B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6B6E12"/>
    <w:multiLevelType w:val="hybridMultilevel"/>
    <w:tmpl w:val="0B32F894"/>
    <w:lvl w:ilvl="0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6E2482"/>
    <w:multiLevelType w:val="hybridMultilevel"/>
    <w:tmpl w:val="112411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E37AB8"/>
    <w:multiLevelType w:val="hybridMultilevel"/>
    <w:tmpl w:val="AEC68D7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021C"/>
    <w:rsid w:val="00020A99"/>
    <w:rsid w:val="000A021C"/>
    <w:rsid w:val="000F34D5"/>
    <w:rsid w:val="001B6BE8"/>
    <w:rsid w:val="001F34DB"/>
    <w:rsid w:val="00231239"/>
    <w:rsid w:val="00272014"/>
    <w:rsid w:val="003159B5"/>
    <w:rsid w:val="00382186"/>
    <w:rsid w:val="003A32D4"/>
    <w:rsid w:val="003D5902"/>
    <w:rsid w:val="003E7C0E"/>
    <w:rsid w:val="00410AF3"/>
    <w:rsid w:val="004B43EE"/>
    <w:rsid w:val="004B711D"/>
    <w:rsid w:val="00522F6D"/>
    <w:rsid w:val="0053345C"/>
    <w:rsid w:val="00592ACA"/>
    <w:rsid w:val="006111DE"/>
    <w:rsid w:val="00690FC1"/>
    <w:rsid w:val="006A17E1"/>
    <w:rsid w:val="00732BB0"/>
    <w:rsid w:val="00745D48"/>
    <w:rsid w:val="00761F97"/>
    <w:rsid w:val="007B11EF"/>
    <w:rsid w:val="00825590"/>
    <w:rsid w:val="00826B56"/>
    <w:rsid w:val="00860986"/>
    <w:rsid w:val="00882DA5"/>
    <w:rsid w:val="0089402C"/>
    <w:rsid w:val="008C5E87"/>
    <w:rsid w:val="008D3AC6"/>
    <w:rsid w:val="00901DC6"/>
    <w:rsid w:val="009100B2"/>
    <w:rsid w:val="00920F79"/>
    <w:rsid w:val="0093467B"/>
    <w:rsid w:val="00991A50"/>
    <w:rsid w:val="00A26B84"/>
    <w:rsid w:val="00B2292B"/>
    <w:rsid w:val="00B27633"/>
    <w:rsid w:val="00BF1391"/>
    <w:rsid w:val="00C45ED2"/>
    <w:rsid w:val="00CB4E31"/>
    <w:rsid w:val="00E35EF3"/>
    <w:rsid w:val="00EA3E22"/>
    <w:rsid w:val="00F306D9"/>
    <w:rsid w:val="00F95918"/>
    <w:rsid w:val="00FA70C1"/>
    <w:rsid w:val="00FC4E4B"/>
    <w:rsid w:val="00FC7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2209BC"/>
  <w15:chartTrackingRefBased/>
  <w15:docId w15:val="{D9AF898C-1885-4165-B5DB-E5168ABF4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22F6D"/>
    <w:rPr>
      <w:rFonts w:ascii="Arial" w:hAnsi="Arial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22F6D"/>
    <w:pPr>
      <w:keepNext/>
      <w:keepLines/>
      <w:spacing w:before="240" w:after="0"/>
      <w:outlineLvl w:val="0"/>
    </w:pPr>
    <w:rPr>
      <w:rFonts w:eastAsiaTheme="majorEastAsia" w:cstheme="majorBidi"/>
      <w:color w:val="2E74B5" w:themeColor="accent1" w:themeShade="BF"/>
      <w:sz w:val="36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26B56"/>
    <w:pPr>
      <w:spacing w:after="480" w:line="360" w:lineRule="auto"/>
      <w:ind w:left="720"/>
      <w:contextualSpacing/>
    </w:pPr>
    <w:rPr>
      <w:rFonts w:eastAsia="Arial" w:cs="Arial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522F6D"/>
    <w:rPr>
      <w:rFonts w:ascii="Arial" w:eastAsiaTheme="majorEastAsia" w:hAnsi="Arial" w:cstheme="majorBidi"/>
      <w:color w:val="2E74B5" w:themeColor="accent1" w:themeShade="BF"/>
      <w:sz w:val="36"/>
      <w:szCs w:val="32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32BB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32BB0"/>
    <w:rPr>
      <w:rFonts w:ascii="Arial" w:hAnsi="Arial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32BB0"/>
    <w:rPr>
      <w:vertAlign w:val="superscript"/>
    </w:rPr>
  </w:style>
  <w:style w:type="paragraph" w:styleId="Poprawka">
    <w:name w:val="Revision"/>
    <w:hidden/>
    <w:uiPriority w:val="99"/>
    <w:semiHidden/>
    <w:rsid w:val="007B11EF"/>
    <w:pPr>
      <w:spacing w:after="0" w:line="240" w:lineRule="auto"/>
    </w:pPr>
    <w:rPr>
      <w:rFonts w:ascii="Arial" w:hAnsi="Arial"/>
      <w:sz w:val="24"/>
    </w:rPr>
  </w:style>
  <w:style w:type="paragraph" w:styleId="Nagwek">
    <w:name w:val="header"/>
    <w:basedOn w:val="Normalny"/>
    <w:link w:val="NagwekZnak"/>
    <w:uiPriority w:val="99"/>
    <w:unhideWhenUsed/>
    <w:rsid w:val="00690F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90FC1"/>
    <w:rPr>
      <w:rFonts w:ascii="Arial" w:hAnsi="Arial"/>
      <w:sz w:val="24"/>
    </w:rPr>
  </w:style>
  <w:style w:type="paragraph" w:styleId="Stopka">
    <w:name w:val="footer"/>
    <w:basedOn w:val="Normalny"/>
    <w:link w:val="StopkaZnak"/>
    <w:uiPriority w:val="99"/>
    <w:unhideWhenUsed/>
    <w:rsid w:val="00690F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90FC1"/>
    <w:rPr>
      <w:rFonts w:ascii="Arial" w:hAnsi="Arial"/>
      <w:sz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B6B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B6BE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698</Words>
  <Characters>4193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IBE-1997a</dc:creator>
  <cp:keywords/>
  <dc:description/>
  <cp:lastModifiedBy>IBE-1997a</cp:lastModifiedBy>
  <cp:revision>2</cp:revision>
  <dcterms:created xsi:type="dcterms:W3CDTF">2023-11-06T17:48:00Z</dcterms:created>
  <dcterms:modified xsi:type="dcterms:W3CDTF">2023-11-06T17:48:00Z</dcterms:modified>
</cp:coreProperties>
</file>