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B1A1" w14:textId="77777777" w:rsidR="004B79FE" w:rsidRPr="00B551ED" w:rsidRDefault="003711D3">
      <w:pPr>
        <w:pStyle w:val="Standard"/>
        <w:shd w:val="clear" w:color="auto" w:fill="FFFFFF"/>
        <w:spacing w:after="0" w:line="360" w:lineRule="auto"/>
        <w:rPr>
          <w:lang w:val="en-US"/>
        </w:rPr>
      </w:pPr>
      <w:r w:rsidRPr="00B551ED">
        <w:rPr>
          <w:rFonts w:ascii="Garamond" w:eastAsia="Times New Roman" w:hAnsi="Garamond" w:cs="Times New Roman"/>
          <w:b/>
          <w:bCs/>
          <w:color w:val="1B1B1B"/>
          <w:sz w:val="24"/>
          <w:szCs w:val="24"/>
          <w:lang w:val="en-US" w:eastAsia="pl-PL"/>
        </w:rPr>
        <w:t>Paweł Huelle</w:t>
      </w:r>
    </w:p>
    <w:p w14:paraId="77B07807" w14:textId="77777777" w:rsidR="004B79FE" w:rsidRPr="00B551ED" w:rsidRDefault="003711D3">
      <w:pPr>
        <w:pStyle w:val="Standard"/>
        <w:shd w:val="clear" w:color="auto" w:fill="FFFFFF"/>
        <w:spacing w:after="0" w:line="360" w:lineRule="auto"/>
        <w:rPr>
          <w:lang w:val="en-US"/>
        </w:rPr>
      </w:pPr>
      <w:r w:rsidRPr="00B551ED">
        <w:rPr>
          <w:rFonts w:ascii="Garamond" w:eastAsia="Times New Roman" w:hAnsi="Garamond" w:cs="Times New Roman"/>
          <w:b/>
          <w:bCs/>
          <w:color w:val="1B1B1B"/>
          <w:sz w:val="40"/>
          <w:szCs w:val="40"/>
          <w:lang w:val="en-US" w:eastAsia="pl-PL"/>
        </w:rPr>
        <w:t>Weiser Dawidek (fragment)</w:t>
      </w:r>
      <w:r>
        <w:rPr>
          <w:rStyle w:val="Odwoanieprzypisukocowego"/>
          <w:rFonts w:ascii="Garamond" w:eastAsia="Times New Roman" w:hAnsi="Garamond" w:cs="Times New Roman"/>
          <w:b/>
          <w:bCs/>
          <w:color w:val="1B1B1B"/>
          <w:sz w:val="40"/>
          <w:szCs w:val="40"/>
          <w:lang w:eastAsia="pl-PL"/>
        </w:rPr>
        <w:endnoteReference w:id="1"/>
      </w:r>
    </w:p>
    <w:p w14:paraId="47F99F33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Pomarańczowa kula znikła wreszcie za lasem, na niebie rozlała się czerwieniejąca łuna, na której tle migały z zawrotną szybkością czarne punkciki owadów, i wtedy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wstał, podając rękę Elce, i poszli dalej w kierun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ku strzelnicy. Sunęliśmy za nimi jak duchy – szybko i bezszelestnie. Przechodziliśmy przez starodrzew, dalej wzdłuż dolinki za strzelnicą, skąd wąską ścieżką kluczyliśmy do góry pośród ponurych buków i leszczyny, następnie nasza droga przecięła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rębiechowsk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ą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szosę i dalej już bez przerwy lasem wiodła nas w nieznanym kierunku, coraz dalej od zabudowań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Brętowa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. W rozgrzanym powietrzu można było wyczuć zapach żywicy i wysuszonej kory, którego nie rozwiewał żaden, najmniejszy nawet podmuch wiatru. W ciemną, bezk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siężycową noc, kiedy jedynie gwiazdy spoglądały na nas milcząco, budynek nieczynnej cegielni, który wyrósł niespodzianie przed naszymi oczami, wydał się wielkim gmaszyskiem ze strzelistą wieżą komina, czarnymi jamami okien i spadzistym dachem, w którym str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aszyły odsłonięte krokwie, jak żebra wielkiego zwierzęcia.</w:t>
      </w:r>
    </w:p>
    <w:p w14:paraId="4E5D4EB4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Staliśmy nieśmiało na skraju lasu i dopiero dudniący głos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przywrócił nas rzeczywistości. Mówił coś do Elki, a ona mu odpowiadała urywanymi zdaniami. Słowa dobiegały gdzieś z głębi, zwielokr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otnione echem pustych ścian. Było jasne, że oni są gdzieś na dole, prawdopodobnie w piwnicy. Na palcach przemknęliśmy obok żeliwnych wózków i otworu pieca do wypalania cegły. W części hali, skąd dobiegały głosy, podłoga była drewniana i w dodatku spróchnia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ła. Trzymając buty w dłoniach, jak najciszej podeszliśmy do uniesionej klapy. Prowadziła na schody biegnące w dół. Nagle pod nami rozbłysło światło zapałki, a zaraz potem świecy, którą Elka postawiła przy ścianie. Przywarliśmy twarzami do desek, na szczęśc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ie szpary były tu na tyle szerokie, że wszystko widzieliśmy jak na dłoni. Elka usiadła po turecku obok ściany w pobliżu świecy. Na środku piwnicy, również na podłodze, siedział skulony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i wyglądał jakby się modlił. Milczeli, a ja przełykałem ślinę i 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czułem, że zaraz wydarzy się coś strasznego. Słyszałem własną krew rwącą jak wodospad Niagara w każdej żyłce i naczyniu.</w:t>
      </w:r>
    </w:p>
    <w:p w14:paraId="6CA12DCC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Elka rozwinęła zawiniątko. W migotliwym blasku świecy ujrzałem w jej dłoniach dziwny instrument muzyczny. Przypominał on połączone pisz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czałki nierównej długości, które przytknęła do ust, czekając znaku od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. Wreszcie, gdy uniósł głowę, usłyszeliśmy pierwsze dźwięki, dziwnie od nas dalekie, zupełnie jakby ktoś na szczycie góry grał powolną i pełną tęsknoty melodię. Tembr instrumentu 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był miękki i falujący.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wstał. Uniósł 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lastRenderedPageBreak/>
        <w:t xml:space="preserve">ramiona, przez chwilę pozostając w tej pozycji. Melodia stawała się coraz żywsza, frazy rwały się jedna po drugiej, powracając jednak stale do tego samego tematu. A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 ten sam, którego ujrzeliśmy w Boże Ciał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o pośród obłoku kadzidlanego dymu, ten sam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z lotniska i ogrodu zoologicznego w Oliwie,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 który wygrał mecz z wojskowymi, tańczył teraz przy świeczce i melodii wygrywanej na śmiesznych piszczałkach. Tańczył w piwnicy zrujnowanej cegielni, wzbij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ając tumany kurzu, wyrzucając ręce do góry i na boki, przechylając głowę we wszystkich kierunkach. Tańczył coraz szybciej i gwałtowniej, jakby melodia, przyspieszająca z każdym taktem aż do niemożliwości, trzymała go w swojej władzy. Tańczył, jakby go opęt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ały demony drgawek i skoków, tańczył z przymrużonymi oczami niczym upojony trunkiem gość weselny, tańczył jak nawiedzony szaleniec, nieznający umiaru ani granicy zmęczenia, tańczył, a nasze źrenice rozszerzały się coraz bardziej i bardziej, bo przecież zob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aczyliśmy nagle kogoś zupełnie obcego. To nie był już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, nasz szkolny kolega spod jedenastki na pierwszym piętrze, wnuk pana Abrahama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 krawca. Był to raczej ktoś przerażająco nieznany, niepokojąco obcy, ktoś, kto przez zbieg okoliczności wystę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pował teraz w ludzkiej postaci, która najwyraźniej krępowała jego ruchy zmierzające do uwolnienia się z niewidzialnych pęt ciała.</w:t>
      </w:r>
    </w:p>
    <w:p w14:paraId="7E66E637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Nagle muzyka ucichła. Było to bardziej </w:t>
      </w:r>
      <w:proofErr w:type="gram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niesamowite,</w:t>
      </w:r>
      <w:proofErr w:type="gram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niż gdyby wśród dźwięków piszczałek zahuczały organy albo rogi myśliwskie.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upadł na podłogę. Czerwonawy pył unosił się wokół jego postaci, a w świetle świecy ujrzałem wirujące smugi kurzu tej samej barwy. Nie zdążyłem pomyśleć, że to właśnie cisza brzmi tak okropnie i złowrogo, gdy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otworzył usta, jakby chciał złapa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ć oddech, i usłyszeliśmy niski głos mężczyzny, mówiący w niezrozumiałym języku jakieś urwane wyrazy. Wydawało mi się, że czyjaś ręka dotyka moich pleców, i wiem, że to złudzenie zawdzięczam przerażeniu, bo głos, najzupełniej obcy i surowy, wydobywał się z 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gardła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, jakby on mówił, sam o tym nie wiedząc. Oczy miał zamknięte. Jego zaciśnięte pięści kurczyły się i rozluźniały przy każdym wyrazie. Wyglądał na zmęczonego człowieka, który cedzi głoski przez spuchnięte gardło z największą męką i wbrew sobie.</w:t>
      </w:r>
    </w:p>
    <w:p w14:paraId="4C9AB69A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Dopiero gdy przerwał, a wyglądał teraz jak martwy, spojrzałem na Elkę. Siedziała nieruchomo pod ścianą i właściwie nie była już Elką, tylko drewnianą kukłą. Jej oczy wpatrzone w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przypominały szklane paciorki lalek z dziecięcego teatru. Nie poruszy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ły się nawet i nie drgnęły, gdy wreszcie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uniósł ciało do pozycji klęczącej i przesunął świecę bardziej na środek.</w:t>
      </w:r>
    </w:p>
    <w:p w14:paraId="665C1E11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Wtedy to nastąpiło.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stanął na obu stopach, rozłożył ręce jak do lotu i stał wpatrzony w płomień świecy bardzo długo. Nie wiem, 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którym momencie, po jakim czasie, zauważyłem, że jego nogi nie dotykają już klepiska. Z początku wziąłem to za przywidzenie, ale stopy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coraz wyraźniej 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lastRenderedPageBreak/>
        <w:t>unosiły się nad podłogą. Tak, całe jego ciało wisiało teraz w powietrzu, najpierw trzydzieści, m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oże czterdzieści centymetrów nad ziemią i powoli unosiło się jeszcze wyżej, kołysane niewidzialnym ramieniem.</w:t>
      </w:r>
    </w:p>
    <w:p w14:paraId="76FA5022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 Chryste! – usłyszałem szept Szymka. – Chryste, co on robi?</w:t>
      </w:r>
    </w:p>
    <w:p w14:paraId="7BE12002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lewitował nad brudną podłogą i jego ciało nie było już naprężone. Palce Piotra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zacisnęły się na moim ramieniu.</w:t>
      </w:r>
    </w:p>
    <w:p w14:paraId="0695F014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Więc jak to było naprawdę? Czy to, co widzieliśmy w piwnicy nieczynnej cegielni, mogło być tylko przywidzeniem? Czy mogło nam się tylko zdawać, że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unosi się ponad podłogą, czy też rzeczywiście lewitował przy świetle 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migotającej świecy?</w:t>
      </w:r>
    </w:p>
    <w:p w14:paraId="4127F2C7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Dwadzieścia trzy lata później to samo pytanie zadawałem Szymkowi, kiedy siedzieliśmy naprzeciw siebie w jego słonecznym mieszkaniu, w zupełnie innym mieście i – co także należy podkreślić – w zupełnie innej epoce. Pod oknami domu 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przeciągał pochód. Na transparentach widniały nowe </w:t>
      </w:r>
      <w:proofErr w:type="gram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hasła,</w:t>
      </w:r>
      <w:proofErr w:type="gram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albo prawie zupełnie nowe. „Żądamy rejestracji” – przeczytałem na jednym z nich, „Prasa kłamie” – widniało na drugim, „Niech żyje Gdańsk” – zauważyłem także gdzieś w środku masy ludzi, tuż obok duże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go por tretu papieża, niesionego przez młodą dziewczynę. Szymek nie był już tamtym Szymkiem z francuską lornetką spod Verdun, to jasne, ale mimo to nie spodziewałem się aż takiej zmiany, większej niż odległość dwudziestu trzech lat i dzielących nasze miast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a kilometrów. Interesował się wypadkami bieżącymi i ciągle wypytywał mnie o szczegóły z Gdańska. Długo tłumaczyłem mu, jak to wszystko wyglądało u nas, a jeszcze dłużej musiałem opowiadać, jak wyglądała przez wszystkie dni brama stoczni i drewniany krzyż, 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do którego ludzie przypinali wizerunki Czarnej Madonny i pod którym składali kwiaty.</w:t>
      </w:r>
    </w:p>
    <w:p w14:paraId="34998905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 Tym razem nie strzelali! – cieszył się jak dziecko. – Ale co będzie dalej?</w:t>
      </w:r>
    </w:p>
    <w:p w14:paraId="012A5EA9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Nie wiedziałem, co będzie </w:t>
      </w:r>
      <w:proofErr w:type="gram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dalej,</w:t>
      </w:r>
      <w:proofErr w:type="gram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i nikt zresztą nie mógł tego przewidzieć od Tatr do plaży w J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elitkowie. Złościłem się tylko, że tak jak kwestie wielkiej polityki, nad którymi łamali sobie głowy korespondenci wszystkich gazet świata – bez odpowiedzi pozostają również moje pytania o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.</w:t>
      </w:r>
    </w:p>
    <w:p w14:paraId="517E24B4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 Ostatecznie, czy teraz jest to aż takie ważne – mówił Sz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ymek. – Po tylu latach? I to akurat teraz, kiedy dzieją się takie rzeczy?</w:t>
      </w:r>
    </w:p>
    <w:p w14:paraId="6F52E6C7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Nie mogłem go jakoś przekonać, że owszem, dla mnie jest to najważniejsza sprawa.</w:t>
      </w:r>
    </w:p>
    <w:p w14:paraId="5A6C6058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– Więc jak to było naprawdę? – nie dawałem za wygraną –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lewitował, czy ulegliśmy zbiorowej psy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chozie?</w:t>
      </w:r>
    </w:p>
    <w:p w14:paraId="0AB8FA25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Szymek otwierał butelki piwa, które na południu jest smaczniejsze, i kręcił głową z powątpiewaniem. Mówił jak zawsze spokojnie.</w:t>
      </w:r>
    </w:p>
    <w:p w14:paraId="75611FAD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lastRenderedPageBreak/>
        <w:t>– Jeśli przeczytasz w książce, że jej autorowi objawił się Bóg w postaci słupa ognia i szumu skrzydeł, to przecież nie w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iesz, czy było tak w istocie, czy też autorowi wydawało się tylko, że tak było. Oczywiście – dodał, przechylając szklankę – pominąć musimy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przypadekcelowej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mistyfikacji.</w:t>
      </w:r>
    </w:p>
    <w:p w14:paraId="2A091F91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– A tam, w piwnicy? – pytałem. – Czy tam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unosił się w powietrzu, czy tylko wyda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wało się, że to robi?</w:t>
      </w:r>
    </w:p>
    <w:p w14:paraId="3B0CD0EC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Szymek zapalił papierosa.</w:t>
      </w:r>
    </w:p>
    <w:p w14:paraId="75B7C001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– Nie wiem – odpowiedział po chwili. – Może rzeczywiście lewitował, a może tylko ulegliśmy zbiorowej psychozie, to ostatecznie zdarza się częściej niż fruwanie nad ziemią, nie uważasz?</w:t>
      </w:r>
    </w:p>
    <w:p w14:paraId="254DD123" w14:textId="77777777" w:rsidR="004B79FE" w:rsidRDefault="003711D3">
      <w:pPr>
        <w:pStyle w:val="Standard"/>
        <w:shd w:val="clear" w:color="auto" w:fill="FFFFFF"/>
        <w:spacing w:after="0" w:line="360" w:lineRule="auto"/>
        <w:jc w:val="both"/>
      </w:pP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I tak już było przez ca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ły czas mojej wizyty w jego domu, jedynej zresztą przez wszystkie te lata. Szymek nie miał określonego zdania co do </w:t>
      </w:r>
      <w:proofErr w:type="spellStart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Weisera</w:t>
      </w:r>
      <w:proofErr w:type="spellEnd"/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 xml:space="preserve"> i wszystkie kwestie przeze mnie postawione rozstrzygał podobnie: „mogło być tak, ale mogło być też inaczej” – odpowiadał za każdym r</w:t>
      </w:r>
      <w:r>
        <w:rPr>
          <w:rFonts w:ascii="Garamond" w:eastAsia="Times New Roman" w:hAnsi="Garamond" w:cs="Times New Roman"/>
          <w:color w:val="464646"/>
          <w:sz w:val="24"/>
          <w:szCs w:val="24"/>
          <w:lang w:eastAsia="pl-PL"/>
        </w:rPr>
        <w:t>azem. – „Tyle lat upłynęło, a nasza pamięć jest przecież zawodna”.</w:t>
      </w:r>
    </w:p>
    <w:sectPr w:rsidR="004B79FE" w:rsidSect="006B2ED5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B10B" w14:textId="77777777" w:rsidR="003711D3" w:rsidRDefault="003711D3">
      <w:r>
        <w:separator/>
      </w:r>
    </w:p>
  </w:endnote>
  <w:endnote w:type="continuationSeparator" w:id="0">
    <w:p w14:paraId="70D42AEC" w14:textId="77777777" w:rsidR="003711D3" w:rsidRDefault="003711D3">
      <w:r>
        <w:continuationSeparator/>
      </w:r>
    </w:p>
  </w:endnote>
  <w:endnote w:id="1">
    <w:p w14:paraId="2AB826A5" w14:textId="77777777" w:rsidR="004B79FE" w:rsidRDefault="003711D3">
      <w:pPr>
        <w:pStyle w:val="Endnote"/>
      </w:pPr>
      <w:r>
        <w:rPr>
          <w:rStyle w:val="Odwoanieprzypisukocowego"/>
        </w:rPr>
        <w:endnoteRef/>
      </w:r>
      <w:r>
        <w:t xml:space="preserve"> Źródło: Paweł Huelle, </w:t>
      </w:r>
      <w:proofErr w:type="spellStart"/>
      <w:r>
        <w:rPr>
          <w:i/>
          <w:iCs/>
        </w:rPr>
        <w:t>Weiser</w:t>
      </w:r>
      <w:proofErr w:type="spellEnd"/>
      <w:r>
        <w:rPr>
          <w:i/>
          <w:iCs/>
        </w:rPr>
        <w:t xml:space="preserve"> Dawidek</w:t>
      </w:r>
      <w:r>
        <w:t xml:space="preserve"> (fragment), Kraków 2014, s. 136–141.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520C" w14:textId="77777777" w:rsidR="00EF2602" w:rsidRDefault="003711D3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| </w:t>
    </w:r>
    <w:r>
      <w:rPr>
        <w:color w:val="7F7F7F"/>
        <w:spacing w:val="60"/>
      </w:rPr>
      <w:t>Strona</w:t>
    </w:r>
  </w:p>
  <w:p w14:paraId="651076DD" w14:textId="77777777" w:rsidR="00EF2602" w:rsidRDefault="00371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5921" w14:textId="77777777" w:rsidR="003711D3" w:rsidRDefault="003711D3">
      <w:r>
        <w:rPr>
          <w:color w:val="000000"/>
        </w:rPr>
        <w:separator/>
      </w:r>
    </w:p>
  </w:footnote>
  <w:footnote w:type="continuationSeparator" w:id="0">
    <w:p w14:paraId="2CBE34CF" w14:textId="77777777" w:rsidR="003711D3" w:rsidRDefault="0037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95"/>
      <w:gridCol w:w="13309"/>
    </w:tblGrid>
    <w:tr w:rsidR="00EF2602" w:rsidRPr="00B551ED" w14:paraId="110BD644" w14:textId="77777777">
      <w:tblPrEx>
        <w:tblCellMar>
          <w:top w:w="0" w:type="dxa"/>
          <w:bottom w:w="0" w:type="dxa"/>
        </w:tblCellMar>
      </w:tblPrEx>
      <w:trPr>
        <w:jc w:val="right"/>
      </w:trPr>
      <w:tc>
        <w:tcPr>
          <w:tcW w:w="450" w:type="dxa"/>
          <w:shd w:val="clear" w:color="auto" w:fill="ED7D31"/>
          <w:tcMar>
            <w:top w:w="115" w:type="dxa"/>
            <w:left w:w="115" w:type="dxa"/>
            <w:bottom w:w="115" w:type="dxa"/>
            <w:right w:w="115" w:type="dxa"/>
          </w:tcMar>
          <w:vAlign w:val="center"/>
        </w:tcPr>
        <w:p w14:paraId="45736655" w14:textId="77777777" w:rsidR="00EF2602" w:rsidRDefault="003711D3">
          <w:pPr>
            <w:pStyle w:val="Nagwek"/>
            <w:widowControl w:val="0"/>
            <w:rPr>
              <w:caps/>
              <w:color w:val="FFFFFF"/>
            </w:rPr>
          </w:pPr>
        </w:p>
      </w:tc>
      <w:tc>
        <w:tcPr>
          <w:tcW w:w="8622" w:type="dxa"/>
          <w:shd w:val="clear" w:color="auto" w:fill="ED7D31"/>
          <w:tcMar>
            <w:top w:w="115" w:type="dxa"/>
            <w:left w:w="115" w:type="dxa"/>
            <w:bottom w:w="115" w:type="dxa"/>
            <w:right w:w="115" w:type="dxa"/>
          </w:tcMar>
          <w:vAlign w:val="center"/>
        </w:tcPr>
        <w:p w14:paraId="7729937B" w14:textId="77777777" w:rsidR="00EF2602" w:rsidRPr="00B551ED" w:rsidRDefault="003711D3">
          <w:pPr>
            <w:pStyle w:val="Nagwek"/>
            <w:widowControl w:val="0"/>
            <w:jc w:val="right"/>
            <w:rPr>
              <w:lang w:val="en-US"/>
            </w:rPr>
          </w:pPr>
          <w:r w:rsidRPr="006B2ED5">
            <w:rPr>
              <w:caps/>
              <w:color w:val="FFFFFF"/>
              <w:lang w:val="en-US"/>
            </w:rPr>
            <w:t xml:space="preserve"> </w:t>
          </w:r>
          <w:r>
            <w:fldChar w:fldCharType="begin"/>
          </w:r>
          <w:r w:rsidRPr="00B551ED">
            <w:rPr>
              <w:lang w:val="en-US"/>
            </w:rPr>
            <w:instrText xml:space="preserve"> FILLIN "" </w:instrText>
          </w:r>
          <w:r>
            <w:fldChar w:fldCharType="separate"/>
          </w:r>
          <w:r w:rsidRPr="00B551ED">
            <w:rPr>
              <w:lang w:val="en-US"/>
            </w:rPr>
            <w:t>Paweł Huelle Weiser Dawidek (fragment)</w:t>
          </w:r>
          <w:r>
            <w:fldChar w:fldCharType="end"/>
          </w:r>
        </w:p>
      </w:tc>
    </w:tr>
  </w:tbl>
  <w:p w14:paraId="0E27967E" w14:textId="77777777" w:rsidR="00EF2602" w:rsidRPr="00B551ED" w:rsidRDefault="003711D3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79FE"/>
    <w:rsid w:val="003711D3"/>
    <w:rsid w:val="004B79FE"/>
    <w:rsid w:val="006B2ED5"/>
    <w:rsid w:val="00B551ED"/>
    <w:rsid w:val="00C8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D3B0D"/>
  <w15:docId w15:val="{5DF4EDAB-068B-6E4A-884F-73129157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  <w:lang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character" w:customStyle="1" w:styleId="blockquoteauthor">
    <w:name w:val="blockquote__author"/>
    <w:basedOn w:val="Domylnaczcionkaakapitu"/>
  </w:style>
  <w:style w:type="character" w:customStyle="1" w:styleId="blockquotetitle">
    <w:name w:val="blockquote__title"/>
    <w:basedOn w:val="Domylnaczcionkaakapitu"/>
  </w:style>
  <w:style w:type="character" w:customStyle="1" w:styleId="ref--before">
    <w:name w:val="ref--before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Paweł Huelle Weiser Dawidek (fragment)</dc:title>
  <dc:creator>Alicja Żarowska-Mazur</dc:creator>
  <cp:lastModifiedBy>Anna Sarosiek</cp:lastModifiedBy>
  <cp:revision>3</cp:revision>
  <dcterms:created xsi:type="dcterms:W3CDTF">2022-06-01T08:38:00Z</dcterms:created>
  <dcterms:modified xsi:type="dcterms:W3CDTF">2022-06-01T08:39:00Z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