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03EA9" w14:textId="411355AC" w:rsidR="005758BD" w:rsidRPr="00491C43" w:rsidRDefault="005758BD" w:rsidP="00186067">
      <w:pPr>
        <w:pStyle w:val="Nagwek1"/>
        <w:rPr>
          <w:rFonts w:eastAsia="Times New Roman" w:cs="Arial"/>
          <w:lang w:eastAsia="pl-PL"/>
        </w:rPr>
      </w:pPr>
      <w:r w:rsidRPr="00491C43">
        <w:rPr>
          <w:rFonts w:eastAsia="Times New Roman" w:cs="Arial"/>
          <w:lang w:eastAsia="pl-PL"/>
        </w:rPr>
        <w:t>Ekipa scenografów</w:t>
      </w:r>
    </w:p>
    <w:p w14:paraId="16609A49" w14:textId="77777777" w:rsidR="005758BD" w:rsidRPr="00491C43" w:rsidRDefault="005758BD" w:rsidP="00186067">
      <w:pPr>
        <w:spacing w:beforeAutospacing="1" w:after="0" w:afterAutospacing="1" w:line="36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Otrzymujecie do dyspozycji długopisy 3D i szablony. Macie 30 minut na stworzenie rekwizytów. Możecie skorzystać również z materiałów, które macie zgromadzone w klasie, nie musicie ograniczać się tylko do wydruków z długopisów 3D. Po stworzeniu prac będziecie musieli połączyć siły z reżyserem i ekipą aktorską, aby wdrożyć atrybuty w przygotowane sceny. Pomyślcie, jak powinna wyglądać bohaterka, gdy jest Kopciuszkiem, a jak po przemianie. Skonsultujcie z reżyserem wasze pomysły na scenografię.</w:t>
      </w:r>
    </w:p>
    <w:p w14:paraId="130BA18A" w14:textId="77777777" w:rsidR="005758BD" w:rsidRPr="00491C43" w:rsidRDefault="005758BD" w:rsidP="005758BD">
      <w:p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Możecie przygotować m.in. następujące wydruki:</w:t>
      </w:r>
    </w:p>
    <w:p w14:paraId="30939FC5" w14:textId="6AF4AA95" w:rsidR="00186067" w:rsidRPr="00491C43" w:rsidRDefault="00491C43"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Pr>
          <w:rFonts w:ascii="Arial" w:eastAsia="Times New Roman" w:hAnsi="Arial" w:cs="Arial"/>
          <w:sz w:val="24"/>
          <w:szCs w:val="24"/>
          <w:lang w:eastAsia="pl-PL"/>
        </w:rPr>
        <w:t>p</w:t>
      </w:r>
      <w:r w:rsidR="005758BD" w:rsidRPr="00491C43">
        <w:rPr>
          <w:rFonts w:ascii="Arial" w:eastAsia="Times New Roman" w:hAnsi="Arial" w:cs="Arial"/>
          <w:sz w:val="24"/>
          <w:szCs w:val="24"/>
          <w:lang w:eastAsia="pl-PL"/>
        </w:rPr>
        <w:t>antofelek</w:t>
      </w:r>
      <w:r w:rsidR="00186067" w:rsidRPr="00491C43">
        <w:rPr>
          <w:rFonts w:ascii="Arial" w:eastAsia="Times New Roman" w:hAnsi="Arial" w:cs="Arial"/>
          <w:sz w:val="24"/>
          <w:szCs w:val="24"/>
          <w:lang w:eastAsia="pl-PL"/>
        </w:rPr>
        <w:t>,</w:t>
      </w:r>
    </w:p>
    <w:p w14:paraId="59D977C3" w14:textId="77777777" w:rsidR="00186067" w:rsidRPr="00491C43" w:rsidRDefault="00186067"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dy</w:t>
      </w:r>
      <w:r w:rsidR="005758BD" w:rsidRPr="00491C43">
        <w:rPr>
          <w:rFonts w:ascii="Arial" w:eastAsia="Times New Roman" w:hAnsi="Arial" w:cs="Arial"/>
          <w:sz w:val="24"/>
          <w:szCs w:val="24"/>
          <w:lang w:eastAsia="pl-PL"/>
        </w:rPr>
        <w:t>nia,</w:t>
      </w:r>
    </w:p>
    <w:p w14:paraId="313CBD05"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karoca, </w:t>
      </w:r>
    </w:p>
    <w:p w14:paraId="76A71CF8"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myszki, </w:t>
      </w:r>
    </w:p>
    <w:p w14:paraId="58BF8944"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diadem, </w:t>
      </w:r>
    </w:p>
    <w:p w14:paraId="2F01D0F3"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korona, </w:t>
      </w:r>
    </w:p>
    <w:p w14:paraId="38A15060"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miotła, </w:t>
      </w:r>
    </w:p>
    <w:p w14:paraId="3E2B5476" w14:textId="77777777" w:rsidR="00186067"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 xml:space="preserve">obrączki, </w:t>
      </w:r>
    </w:p>
    <w:p w14:paraId="66938651" w14:textId="7DABD5CF" w:rsidR="005758BD" w:rsidRPr="00491C43" w:rsidRDefault="005758BD" w:rsidP="00186067">
      <w:pPr>
        <w:pStyle w:val="Akapitzlist"/>
        <w:numPr>
          <w:ilvl w:val="0"/>
          <w:numId w:val="1"/>
        </w:numPr>
        <w:spacing w:before="100" w:beforeAutospacing="1" w:after="100" w:afterAutospacing="1" w:line="240" w:lineRule="auto"/>
        <w:rPr>
          <w:rFonts w:ascii="Arial" w:eastAsia="Times New Roman" w:hAnsi="Arial" w:cs="Arial"/>
          <w:sz w:val="24"/>
          <w:szCs w:val="24"/>
          <w:lang w:eastAsia="pl-PL"/>
        </w:rPr>
      </w:pPr>
      <w:r w:rsidRPr="00491C43">
        <w:rPr>
          <w:rFonts w:ascii="Arial" w:eastAsia="Times New Roman" w:hAnsi="Arial" w:cs="Arial"/>
          <w:sz w:val="24"/>
          <w:szCs w:val="24"/>
          <w:lang w:eastAsia="pl-PL"/>
        </w:rPr>
        <w:t>różdżka</w:t>
      </w:r>
      <w:r w:rsidR="00186067" w:rsidRPr="00491C43">
        <w:rPr>
          <w:rFonts w:ascii="Arial" w:eastAsia="Times New Roman" w:hAnsi="Arial" w:cs="Arial"/>
          <w:sz w:val="24"/>
          <w:szCs w:val="24"/>
          <w:lang w:eastAsia="pl-PL"/>
        </w:rPr>
        <w:t>.</w:t>
      </w:r>
    </w:p>
    <w:p w14:paraId="03688256" w14:textId="65A687E5" w:rsidR="005758BD" w:rsidRPr="00491C43" w:rsidRDefault="00186067">
      <w:pPr>
        <w:rPr>
          <w:rFonts w:ascii="Arial" w:eastAsia="Times New Roman" w:hAnsi="Arial" w:cs="Arial"/>
          <w:sz w:val="24"/>
          <w:szCs w:val="24"/>
          <w:lang w:eastAsia="pl-PL"/>
        </w:rPr>
      </w:pPr>
      <w:r w:rsidRPr="00491C43">
        <w:rPr>
          <w:rFonts w:ascii="Arial" w:eastAsia="Times New Roman" w:hAnsi="Arial" w:cs="Arial"/>
          <w:sz w:val="24"/>
          <w:szCs w:val="24"/>
          <w:lang w:eastAsia="pl-PL"/>
        </w:rPr>
        <w:br w:type="page"/>
      </w:r>
    </w:p>
    <w:p w14:paraId="5E851E86" w14:textId="77777777" w:rsidR="00ED4C2D" w:rsidRDefault="005758BD" w:rsidP="00ED4C2D">
      <w:pPr>
        <w:keepNext/>
      </w:pPr>
      <w:r w:rsidRPr="00491C43">
        <w:rPr>
          <w:rFonts w:ascii="Arial" w:hAnsi="Arial" w:cs="Arial"/>
          <w:noProof/>
        </w:rPr>
        <w:lastRenderedPageBreak/>
        <w:drawing>
          <wp:inline distT="0" distB="0" distL="0" distR="0" wp14:anchorId="6FBCFEB7" wp14:editId="058F5548">
            <wp:extent cx="5760720" cy="8148320"/>
            <wp:effectExtent l="0" t="0" r="0" b="5080"/>
            <wp:docPr id="1" name="Obraz 1" descr="Karta pracy zawierająca tekst instrukcji oraz kolorowe grafiki. Tekst instrukcji brzmi: „Odrysuj przy użyciu długopisu 3D obrys stopy, następnie odrysuj obcas i dwa razy boki pantofelka. Połącz podeszwę z obcasem i bokami, tak aby całość stworzyła pantofelek Kopciuszka. Możesz dodać dodatkowe elementy ozdobne”. Poniżej polecenia dwie grafiki. jedna pod drugą. Pierwsza ilustracja to szary kształt odcisku podeszwy buta. Druga grafika to damski but na wysokim kilkucentymetrowym obcasie zaprezentowany z boku. But jest koloru błękitnego z białymi drobnymi plamkami, które imitują fakturę błyszczącego się szk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Karta pracy zawierająca tekst instrukcji oraz kolorowe grafiki. Tekst instrukcji brzmi: „Odrysuj przy użyciu długopisu 3D obrys stopy, następnie odrysuj obcas i dwa razy boki pantofelka. Połącz podeszwę z obcasem i bokami, tak aby całość stworzyła pantofelek Kopciuszka. Możesz dodać dodatkowe elementy ozdobne”. Poniżej polecenia dwie grafiki. jedna pod drugą. Pierwsza ilustracja to szary kształt odcisku podeszwy buta. Druga grafika to damski but na wysokim kilkucentymetrowym obcasie zaprezentowany z boku. But jest koloru błękitnego z białymi drobnymi plamkami, które imitują fakturę błyszczącego się szkła."/>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33F0D079" w14:textId="05D694F1" w:rsidR="00ED4C2D" w:rsidRDefault="00ED4C2D" w:rsidP="00ED4C2D">
      <w:pPr>
        <w:pStyle w:val="Legenda"/>
      </w:pPr>
      <w:r>
        <w:t xml:space="preserve">Rysunek </w:t>
      </w:r>
      <w:fldSimple w:instr=" SEQ Rysunek \* ARABIC ">
        <w:r>
          <w:rPr>
            <w:noProof/>
          </w:rPr>
          <w:t>1</w:t>
        </w:r>
      </w:fldSimple>
      <w:r>
        <w:t xml:space="preserve"> Karta pracy 1</w:t>
      </w:r>
    </w:p>
    <w:p w14:paraId="15F01B6B" w14:textId="6B0CA0E3" w:rsidR="00186067" w:rsidRPr="00491C43" w:rsidRDefault="00186067">
      <w:pPr>
        <w:rPr>
          <w:rFonts w:ascii="Arial" w:hAnsi="Arial" w:cs="Arial"/>
        </w:rPr>
      </w:pPr>
      <w:r w:rsidRPr="00491C43">
        <w:rPr>
          <w:rFonts w:ascii="Arial" w:hAnsi="Arial" w:cs="Arial"/>
        </w:rPr>
        <w:br w:type="page"/>
      </w:r>
    </w:p>
    <w:p w14:paraId="3B1A4827" w14:textId="77777777" w:rsidR="00F550A0" w:rsidRPr="00491C43" w:rsidRDefault="005758BD" w:rsidP="00F550A0">
      <w:pPr>
        <w:keepNext/>
        <w:rPr>
          <w:rFonts w:ascii="Arial" w:hAnsi="Arial" w:cs="Arial"/>
        </w:rPr>
      </w:pPr>
      <w:r w:rsidRPr="00491C43">
        <w:rPr>
          <w:rFonts w:ascii="Arial" w:hAnsi="Arial" w:cs="Arial"/>
          <w:noProof/>
        </w:rPr>
        <w:lastRenderedPageBreak/>
        <w:drawing>
          <wp:inline distT="0" distB="0" distL="0" distR="0" wp14:anchorId="52DC3D6B" wp14:editId="0009AA28">
            <wp:extent cx="5760720" cy="8148320"/>
            <wp:effectExtent l="0" t="0" r="0" b="5080"/>
            <wp:docPr id="2" name="Obraz 2" descr="Karta pracy zawierająca tekst instrukcji oraz kolorowe grafiki. Tekst instrukcji brzmi: „Odrysuj przy użyciu długopisu 3D wybrany diadem, następnie odrysuj dwie poziome linie. Połącz linie z diademem, tak aby całość stworzyła opaskę”. Pod poleceniem trzy grafiki diademów, pierwszy diadem srebrny w kształcie opaski z dużym granatowym sercem po środku, imitującym klejnot. Drugi diadem jest również srebrny, z ozdobnym ornamentem z metalowych elementów tworzących serce z owalnym, niebieskim klejnotem u podstawy. Trzeci diadem koloru złotego, bardzo ozdobny,  z ornamentem z metalowych cienkich elementów tworzących złączone szyje dwóch łabędzi, które przypominają kształt serca. Na samym środku czerwony owalny. klejnot Pod diademami gruba pomarańczowa linia na szerokość prawie całej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Karta pracy zawierająca tekst instrukcji oraz kolorowe grafiki. Tekst instrukcji brzmi: „Odrysuj przy użyciu długopisu 3D wybrany diadem, następnie odrysuj dwie poziome linie. Połącz linie z diademem, tak aby całość stworzyła opaskę”. Pod poleceniem trzy grafiki diademów, pierwszy diadem srebrny w kształcie opaski z dużym granatowym sercem po środku, imitującym klejnot. Drugi diadem jest również srebrny, z ozdobnym ornamentem z metalowych elementów tworzących serce z owalnym, niebieskim klejnotem u podstawy. Trzeci diadem koloru złotego, bardzo ozdobny,  z ornamentem z metalowych cienkich elementów tworzących złączone szyje dwóch łabędzi, które przypominają kształt serca. Na samym środku czerwony owalny. klejnot Pod diademami gruba pomarańczowa linia na szerokość prawie całej strony."/>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3DAEE29F" w14:textId="73F21F36" w:rsidR="00186067" w:rsidRPr="00491C43" w:rsidRDefault="00F550A0" w:rsidP="00F550A0">
      <w:pPr>
        <w:pStyle w:val="Legenda"/>
        <w:rPr>
          <w:rFonts w:ascii="Arial" w:hAnsi="Arial" w:cs="Arial"/>
        </w:rPr>
      </w:pPr>
      <w:r w:rsidRPr="00491C43">
        <w:rPr>
          <w:rFonts w:ascii="Arial" w:hAnsi="Arial" w:cs="Arial"/>
        </w:rPr>
        <w:t xml:space="preserve">Rysunek </w:t>
      </w:r>
      <w:r w:rsidR="005F68E4" w:rsidRPr="00491C43">
        <w:rPr>
          <w:rFonts w:ascii="Arial" w:hAnsi="Arial" w:cs="Arial"/>
        </w:rPr>
        <w:fldChar w:fldCharType="begin"/>
      </w:r>
      <w:r w:rsidR="005F68E4" w:rsidRPr="00491C43">
        <w:rPr>
          <w:rFonts w:ascii="Arial" w:hAnsi="Arial" w:cs="Arial"/>
        </w:rPr>
        <w:instrText xml:space="preserve"> SEQ Rysunek \* ARABIC </w:instrText>
      </w:r>
      <w:r w:rsidR="005F68E4" w:rsidRPr="00491C43">
        <w:rPr>
          <w:rFonts w:ascii="Arial" w:hAnsi="Arial" w:cs="Arial"/>
        </w:rPr>
        <w:fldChar w:fldCharType="separate"/>
      </w:r>
      <w:r w:rsidR="00ED4C2D">
        <w:rPr>
          <w:rFonts w:ascii="Arial" w:hAnsi="Arial" w:cs="Arial"/>
          <w:noProof/>
        </w:rPr>
        <w:t>2</w:t>
      </w:r>
      <w:r w:rsidR="005F68E4" w:rsidRPr="00491C43">
        <w:rPr>
          <w:rFonts w:ascii="Arial" w:hAnsi="Arial" w:cs="Arial"/>
          <w:noProof/>
        </w:rPr>
        <w:fldChar w:fldCharType="end"/>
      </w:r>
      <w:r w:rsidRPr="00491C43">
        <w:rPr>
          <w:rFonts w:ascii="Arial" w:hAnsi="Arial" w:cs="Arial"/>
        </w:rPr>
        <w:t xml:space="preserve"> Karta pracy </w:t>
      </w:r>
      <w:r w:rsidR="00ED4C2D">
        <w:rPr>
          <w:rFonts w:ascii="Arial" w:hAnsi="Arial" w:cs="Arial"/>
        </w:rPr>
        <w:t>2</w:t>
      </w:r>
    </w:p>
    <w:p w14:paraId="113A3D09" w14:textId="77777777" w:rsidR="00186067" w:rsidRPr="00491C43" w:rsidRDefault="00186067">
      <w:pPr>
        <w:rPr>
          <w:rFonts w:ascii="Arial" w:hAnsi="Arial" w:cs="Arial"/>
        </w:rPr>
      </w:pPr>
      <w:r w:rsidRPr="00491C43">
        <w:rPr>
          <w:rFonts w:ascii="Arial" w:hAnsi="Arial" w:cs="Arial"/>
        </w:rPr>
        <w:br w:type="page"/>
      </w:r>
    </w:p>
    <w:p w14:paraId="31EC26E1" w14:textId="77777777" w:rsidR="00F550A0" w:rsidRPr="00491C43" w:rsidRDefault="005758BD" w:rsidP="00F550A0">
      <w:pPr>
        <w:keepNext/>
        <w:rPr>
          <w:rFonts w:ascii="Arial" w:hAnsi="Arial" w:cs="Arial"/>
        </w:rPr>
      </w:pPr>
      <w:r w:rsidRPr="00491C43">
        <w:rPr>
          <w:rFonts w:ascii="Arial" w:hAnsi="Arial" w:cs="Arial"/>
          <w:noProof/>
        </w:rPr>
        <w:lastRenderedPageBreak/>
        <w:drawing>
          <wp:inline distT="0" distB="0" distL="0" distR="0" wp14:anchorId="3FDA9306" wp14:editId="60153BF1">
            <wp:extent cx="5760720" cy="8148320"/>
            <wp:effectExtent l="0" t="0" r="0" b="5080"/>
            <wp:docPr id="3" name="Obraz 3" descr="Karta pracy zawierająca tekst instrukcji oraz kolorowe grafiki. Tekst instrukcji brzmi: „Odrysuj przy użyciu długopisu 3D wybrany diadem, następnie odrysuj dwie poziome linie. Połącz linie z diademem, tak aby całość stworzyła opaskę”. Pod poleceniem dwie grafiki złotych diademów, pierwszy w kształcie korony z obręczą zakończoną kulkami, drugi diadem jako korona z ozdobnymi zakończeniami. Pod diademami gruba pomarańczowa linia na szerokość prawie całej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Karta pracy zawierająca tekst instrukcji oraz kolorowe grafiki. Tekst instrukcji brzmi: „Odrysuj przy użyciu długopisu 3D wybrany diadem, następnie odrysuj dwie poziome linie. Połącz linie z diademem, tak aby całość stworzyła opaskę”. Pod poleceniem dwie grafiki złotych diademów, pierwszy w kształcie korony z obręczą zakończoną kulkami, drugi diadem jako korona z ozdobnymi zakończeniami. Pod diademami gruba pomarańczowa linia na szerokość prawie całej stron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7317A78" w14:textId="7D822483" w:rsidR="00186067" w:rsidRPr="00491C43" w:rsidRDefault="00F550A0" w:rsidP="00F550A0">
      <w:pPr>
        <w:pStyle w:val="Legenda"/>
        <w:rPr>
          <w:rFonts w:ascii="Arial" w:hAnsi="Arial" w:cs="Arial"/>
        </w:rPr>
      </w:pPr>
      <w:r w:rsidRPr="00491C43">
        <w:rPr>
          <w:rFonts w:ascii="Arial" w:hAnsi="Arial" w:cs="Arial"/>
        </w:rPr>
        <w:t xml:space="preserve">Rysunek </w:t>
      </w:r>
      <w:r w:rsidR="005F68E4" w:rsidRPr="00491C43">
        <w:rPr>
          <w:rFonts w:ascii="Arial" w:hAnsi="Arial" w:cs="Arial"/>
        </w:rPr>
        <w:fldChar w:fldCharType="begin"/>
      </w:r>
      <w:r w:rsidR="005F68E4" w:rsidRPr="00491C43">
        <w:rPr>
          <w:rFonts w:ascii="Arial" w:hAnsi="Arial" w:cs="Arial"/>
        </w:rPr>
        <w:instrText xml:space="preserve"> SEQ Rysunek \* ARABIC </w:instrText>
      </w:r>
      <w:r w:rsidR="005F68E4" w:rsidRPr="00491C43">
        <w:rPr>
          <w:rFonts w:ascii="Arial" w:hAnsi="Arial" w:cs="Arial"/>
        </w:rPr>
        <w:fldChar w:fldCharType="separate"/>
      </w:r>
      <w:r w:rsidR="00ED4C2D">
        <w:rPr>
          <w:rFonts w:ascii="Arial" w:hAnsi="Arial" w:cs="Arial"/>
          <w:noProof/>
        </w:rPr>
        <w:t>3</w:t>
      </w:r>
      <w:r w:rsidR="005F68E4" w:rsidRPr="00491C43">
        <w:rPr>
          <w:rFonts w:ascii="Arial" w:hAnsi="Arial" w:cs="Arial"/>
          <w:noProof/>
        </w:rPr>
        <w:fldChar w:fldCharType="end"/>
      </w:r>
      <w:r w:rsidRPr="00491C43">
        <w:rPr>
          <w:rFonts w:ascii="Arial" w:hAnsi="Arial" w:cs="Arial"/>
        </w:rPr>
        <w:t xml:space="preserve"> Karta pracy </w:t>
      </w:r>
      <w:r w:rsidR="00ED4C2D">
        <w:rPr>
          <w:rFonts w:ascii="Arial" w:hAnsi="Arial" w:cs="Arial"/>
        </w:rPr>
        <w:t>3</w:t>
      </w:r>
    </w:p>
    <w:p w14:paraId="6E6D76F6" w14:textId="77777777" w:rsidR="00186067" w:rsidRPr="00491C43" w:rsidRDefault="00186067">
      <w:pPr>
        <w:rPr>
          <w:rFonts w:ascii="Arial" w:hAnsi="Arial" w:cs="Arial"/>
        </w:rPr>
      </w:pPr>
      <w:r w:rsidRPr="00491C43">
        <w:rPr>
          <w:rFonts w:ascii="Arial" w:hAnsi="Arial" w:cs="Arial"/>
        </w:rPr>
        <w:br w:type="page"/>
      </w:r>
    </w:p>
    <w:p w14:paraId="11F13117" w14:textId="77777777" w:rsidR="00F550A0" w:rsidRPr="00491C43" w:rsidRDefault="005758BD" w:rsidP="00F550A0">
      <w:pPr>
        <w:keepNext/>
        <w:rPr>
          <w:rFonts w:ascii="Arial" w:hAnsi="Arial" w:cs="Arial"/>
        </w:rPr>
      </w:pPr>
      <w:r w:rsidRPr="00491C43">
        <w:rPr>
          <w:rFonts w:ascii="Arial" w:hAnsi="Arial" w:cs="Arial"/>
          <w:noProof/>
        </w:rPr>
        <w:lastRenderedPageBreak/>
        <w:drawing>
          <wp:inline distT="0" distB="0" distL="0" distR="0" wp14:anchorId="6E0C9357" wp14:editId="761B2296">
            <wp:extent cx="5760720" cy="8148320"/>
            <wp:effectExtent l="0" t="0" r="0" b="5080"/>
            <wp:docPr id="4" name="Obraz 4" descr="Na karcie pracy trzy grafiki umieszczone jedna pod drugą. Czarny obrys dyni oraz dwie uproszczone ilustracje karety. Pierwszy rysunek karety widzianej z boku, w której powóz jest owalny, różowy, na dachu ma małą żółta koronę, wycięte okno ma po bokach i zasłonki zakończone małymi kokardkami. Koła są niebieskie.&#10;Kolejny rysunek umieszczono poniżej, to szara grafika karety widzianej z boku, powóz jest prostokątny, ma trzy okna i zarysowane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Na karcie pracy trzy grafiki umieszczone jedna pod drugą. Czarny obrys dyni oraz dwie uproszczone ilustracje karety. Pierwszy rysunek karety widzianej z boku, w której powóz jest owalny, różowy, na dachu ma małą żółta koronę, wycięte okno ma po bokach i zasłonki zakończone małymi kokardkami. Koła są niebieskie.&#10;Kolejny rysunek umieszczono poniżej, to szara grafika karety widzianej z boku, powóz jest prostokątny, ma trzy okna i zarysowane drzwi."/>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6AAB9F0A" w14:textId="4B998874" w:rsidR="00186067" w:rsidRPr="00491C43" w:rsidRDefault="00F550A0" w:rsidP="00F550A0">
      <w:pPr>
        <w:pStyle w:val="Legenda"/>
        <w:rPr>
          <w:rFonts w:ascii="Arial" w:hAnsi="Arial" w:cs="Arial"/>
        </w:rPr>
      </w:pPr>
      <w:r w:rsidRPr="00491C43">
        <w:rPr>
          <w:rFonts w:ascii="Arial" w:hAnsi="Arial" w:cs="Arial"/>
        </w:rPr>
        <w:t xml:space="preserve">Rysunek </w:t>
      </w:r>
      <w:r w:rsidR="005F68E4" w:rsidRPr="00491C43">
        <w:rPr>
          <w:rFonts w:ascii="Arial" w:hAnsi="Arial" w:cs="Arial"/>
        </w:rPr>
        <w:fldChar w:fldCharType="begin"/>
      </w:r>
      <w:r w:rsidR="005F68E4" w:rsidRPr="00491C43">
        <w:rPr>
          <w:rFonts w:ascii="Arial" w:hAnsi="Arial" w:cs="Arial"/>
        </w:rPr>
        <w:instrText xml:space="preserve"> SEQ Rysunek \* ARABIC </w:instrText>
      </w:r>
      <w:r w:rsidR="005F68E4" w:rsidRPr="00491C43">
        <w:rPr>
          <w:rFonts w:ascii="Arial" w:hAnsi="Arial" w:cs="Arial"/>
        </w:rPr>
        <w:fldChar w:fldCharType="separate"/>
      </w:r>
      <w:r w:rsidR="00ED4C2D">
        <w:rPr>
          <w:rFonts w:ascii="Arial" w:hAnsi="Arial" w:cs="Arial"/>
          <w:noProof/>
        </w:rPr>
        <w:t>4</w:t>
      </w:r>
      <w:r w:rsidR="005F68E4" w:rsidRPr="00491C43">
        <w:rPr>
          <w:rFonts w:ascii="Arial" w:hAnsi="Arial" w:cs="Arial"/>
          <w:noProof/>
        </w:rPr>
        <w:fldChar w:fldCharType="end"/>
      </w:r>
      <w:r w:rsidRPr="00491C43">
        <w:rPr>
          <w:rFonts w:ascii="Arial" w:hAnsi="Arial" w:cs="Arial"/>
        </w:rPr>
        <w:t xml:space="preserve"> Karta pracy </w:t>
      </w:r>
      <w:r w:rsidR="00ED4C2D">
        <w:rPr>
          <w:rFonts w:ascii="Arial" w:hAnsi="Arial" w:cs="Arial"/>
        </w:rPr>
        <w:t>4</w:t>
      </w:r>
    </w:p>
    <w:p w14:paraId="40B4A872" w14:textId="77777777" w:rsidR="00186067" w:rsidRPr="00491C43" w:rsidRDefault="00186067">
      <w:pPr>
        <w:rPr>
          <w:rFonts w:ascii="Arial" w:hAnsi="Arial" w:cs="Arial"/>
        </w:rPr>
      </w:pPr>
      <w:r w:rsidRPr="00491C43">
        <w:rPr>
          <w:rFonts w:ascii="Arial" w:hAnsi="Arial" w:cs="Arial"/>
        </w:rPr>
        <w:br w:type="page"/>
      </w:r>
    </w:p>
    <w:p w14:paraId="41FB76E6" w14:textId="77777777" w:rsidR="00F550A0" w:rsidRPr="00491C43" w:rsidRDefault="005758BD" w:rsidP="00F550A0">
      <w:pPr>
        <w:keepNext/>
        <w:rPr>
          <w:rFonts w:ascii="Arial" w:hAnsi="Arial" w:cs="Arial"/>
        </w:rPr>
      </w:pPr>
      <w:r w:rsidRPr="00491C43">
        <w:rPr>
          <w:rFonts w:ascii="Arial" w:hAnsi="Arial" w:cs="Arial"/>
          <w:noProof/>
        </w:rPr>
        <w:lastRenderedPageBreak/>
        <w:drawing>
          <wp:inline distT="0" distB="0" distL="0" distR="0" wp14:anchorId="5A536C36" wp14:editId="1498AFC1">
            <wp:extent cx="5760720" cy="8148320"/>
            <wp:effectExtent l="0" t="0" r="0" b="5080"/>
            <wp:docPr id="5" name="Obraz 5" descr="Karta pracy przedstawiająca kolorowe grafiki reprezentujące kolejno: różdżkę zakończoną dużą pięcioramienną gwiazdą, drewnianą różdżkę, dwie miotły wykonane z drewna i zakończone gałązkami, schematycznie zarysowany niebieski klejnot oraz mały okrą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Karta pracy przedstawiająca kolorowe grafiki reprezentujące kolejno: różdżkę zakończoną dużą pięcioramienną gwiazdą, drewnianą różdżkę, dwie miotły wykonane z drewna i zakończone gałązkami, schematycznie zarysowany niebieski klejnot oraz mały okrą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2AECC5C0" w14:textId="1EC9C706" w:rsidR="005758BD" w:rsidRPr="00491C43" w:rsidRDefault="00F550A0" w:rsidP="00F550A0">
      <w:pPr>
        <w:pStyle w:val="Legenda"/>
        <w:rPr>
          <w:rFonts w:ascii="Arial" w:hAnsi="Arial" w:cs="Arial"/>
        </w:rPr>
      </w:pPr>
      <w:r w:rsidRPr="00491C43">
        <w:rPr>
          <w:rFonts w:ascii="Arial" w:hAnsi="Arial" w:cs="Arial"/>
        </w:rPr>
        <w:t xml:space="preserve">Rysunek </w:t>
      </w:r>
      <w:r w:rsidR="005F68E4" w:rsidRPr="00491C43">
        <w:rPr>
          <w:rFonts w:ascii="Arial" w:hAnsi="Arial" w:cs="Arial"/>
        </w:rPr>
        <w:fldChar w:fldCharType="begin"/>
      </w:r>
      <w:r w:rsidR="005F68E4" w:rsidRPr="00491C43">
        <w:rPr>
          <w:rFonts w:ascii="Arial" w:hAnsi="Arial" w:cs="Arial"/>
        </w:rPr>
        <w:instrText xml:space="preserve"> SEQ Rysunek \* ARABIC </w:instrText>
      </w:r>
      <w:r w:rsidR="005F68E4" w:rsidRPr="00491C43">
        <w:rPr>
          <w:rFonts w:ascii="Arial" w:hAnsi="Arial" w:cs="Arial"/>
        </w:rPr>
        <w:fldChar w:fldCharType="separate"/>
      </w:r>
      <w:r w:rsidR="00ED4C2D">
        <w:rPr>
          <w:rFonts w:ascii="Arial" w:hAnsi="Arial" w:cs="Arial"/>
          <w:noProof/>
        </w:rPr>
        <w:t>5</w:t>
      </w:r>
      <w:r w:rsidR="005F68E4" w:rsidRPr="00491C43">
        <w:rPr>
          <w:rFonts w:ascii="Arial" w:hAnsi="Arial" w:cs="Arial"/>
          <w:noProof/>
        </w:rPr>
        <w:fldChar w:fldCharType="end"/>
      </w:r>
      <w:r w:rsidRPr="00491C43">
        <w:rPr>
          <w:rFonts w:ascii="Arial" w:hAnsi="Arial" w:cs="Arial"/>
        </w:rPr>
        <w:t xml:space="preserve"> Karta pracy </w:t>
      </w:r>
      <w:r w:rsidR="00ED4C2D">
        <w:rPr>
          <w:rFonts w:ascii="Arial" w:hAnsi="Arial" w:cs="Arial"/>
        </w:rPr>
        <w:t>5</w:t>
      </w:r>
    </w:p>
    <w:sectPr w:rsidR="005758BD" w:rsidRPr="00491C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73B8C"/>
    <w:multiLevelType w:val="hybridMultilevel"/>
    <w:tmpl w:val="7706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8BD"/>
    <w:rsid w:val="00186067"/>
    <w:rsid w:val="001A6793"/>
    <w:rsid w:val="00374C67"/>
    <w:rsid w:val="00491C43"/>
    <w:rsid w:val="005758BD"/>
    <w:rsid w:val="005F68E4"/>
    <w:rsid w:val="00A170F3"/>
    <w:rsid w:val="00D1378B"/>
    <w:rsid w:val="00ED4C2D"/>
    <w:rsid w:val="00F550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C761"/>
  <w15:chartTrackingRefBased/>
  <w15:docId w15:val="{79C3F920-AD68-4622-A3AE-899255E7F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86067"/>
    <w:pPr>
      <w:keepNext/>
      <w:keepLines/>
      <w:spacing w:before="240" w:after="0"/>
      <w:outlineLvl w:val="0"/>
    </w:pPr>
    <w:rPr>
      <w:rFonts w:ascii="Arial" w:eastAsiaTheme="majorEastAsia" w:hAnsi="Arial"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6067"/>
    <w:rPr>
      <w:rFonts w:ascii="Arial" w:eastAsiaTheme="majorEastAsia" w:hAnsi="Arial" w:cstheme="majorBidi"/>
      <w:color w:val="2F5496" w:themeColor="accent1" w:themeShade="BF"/>
      <w:sz w:val="32"/>
      <w:szCs w:val="32"/>
    </w:rPr>
  </w:style>
  <w:style w:type="paragraph" w:styleId="Akapitzlist">
    <w:name w:val="List Paragraph"/>
    <w:basedOn w:val="Normalny"/>
    <w:uiPriority w:val="34"/>
    <w:qFormat/>
    <w:rsid w:val="00186067"/>
    <w:pPr>
      <w:ind w:left="720"/>
      <w:contextualSpacing/>
    </w:pPr>
  </w:style>
  <w:style w:type="paragraph" w:styleId="Legenda">
    <w:name w:val="caption"/>
    <w:basedOn w:val="Normalny"/>
    <w:next w:val="Normalny"/>
    <w:uiPriority w:val="35"/>
    <w:unhideWhenUsed/>
    <w:qFormat/>
    <w:rsid w:val="00F550A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75522">
      <w:bodyDiv w:val="1"/>
      <w:marLeft w:val="0"/>
      <w:marRight w:val="0"/>
      <w:marTop w:val="0"/>
      <w:marBottom w:val="0"/>
      <w:divBdr>
        <w:top w:val="none" w:sz="0" w:space="0" w:color="auto"/>
        <w:left w:val="none" w:sz="0" w:space="0" w:color="auto"/>
        <w:bottom w:val="none" w:sz="0" w:space="0" w:color="auto"/>
        <w:right w:val="none" w:sz="0" w:space="0" w:color="auto"/>
      </w:divBdr>
      <w:divsChild>
        <w:div w:id="1126460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130</Words>
  <Characters>786</Characters>
  <Application>Microsoft Office Word</Application>
  <DocSecurity>0</DocSecurity>
  <Lines>6</Lines>
  <Paragraphs>1</Paragraphs>
  <ScaleCrop>false</ScaleCrop>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IBE-2418</dc:creator>
  <cp:keywords/>
  <dc:description/>
  <cp:lastModifiedBy>IBE-2406</cp:lastModifiedBy>
  <cp:revision>10</cp:revision>
  <dcterms:created xsi:type="dcterms:W3CDTF">2023-10-20T09:24:00Z</dcterms:created>
  <dcterms:modified xsi:type="dcterms:W3CDTF">2023-10-20T10:15:00Z</dcterms:modified>
</cp:coreProperties>
</file>