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80437" w14:textId="621F8E17" w:rsidR="003029C1" w:rsidRDefault="366279C2" w:rsidP="17582FE4">
      <w:pPr>
        <w:pStyle w:val="Tytu"/>
      </w:pPr>
      <w:proofErr w:type="spellStart"/>
      <w:r>
        <w:t>Narzędziownik</w:t>
      </w:r>
      <w:proofErr w:type="spellEnd"/>
      <w:r>
        <w:t xml:space="preserve"> do przewodnika</w:t>
      </w:r>
    </w:p>
    <w:p w14:paraId="6AC69735" w14:textId="434D8190" w:rsidR="003029C1" w:rsidRDefault="51ABACEE" w:rsidP="0077654E">
      <w:pPr>
        <w:pStyle w:val="Nagwek1"/>
        <w:spacing w:after="240"/>
      </w:pPr>
      <w:bookmarkStart w:id="0" w:name="_heading=h.gjdgxs"/>
      <w:bookmarkEnd w:id="0"/>
      <w:r>
        <w:t>Projektowanie uniwersalne w edukacji</w:t>
      </w:r>
      <w:r w:rsidR="6E7D9276">
        <w:t xml:space="preserve">: </w:t>
      </w:r>
      <w:r w:rsidR="2F200F73">
        <w:t>w</w:t>
      </w:r>
      <w:r>
        <w:t>ykorzystywanie różnorodnych sposobów prezentacji treści</w:t>
      </w:r>
    </w:p>
    <w:p w14:paraId="5A1C05EC" w14:textId="0F705006" w:rsidR="003029C1" w:rsidRDefault="51ABACEE" w:rsidP="00AD5724">
      <w:pPr>
        <w:pStyle w:val="Nagwek2"/>
        <w:numPr>
          <w:ilvl w:val="0"/>
          <w:numId w:val="34"/>
        </w:numPr>
        <w:ind w:left="360"/>
      </w:pPr>
      <w:bookmarkStart w:id="1" w:name="_heading=h.30j0zll"/>
      <w:bookmarkEnd w:id="1"/>
      <w:r w:rsidRPr="7FFF892F">
        <w:rPr>
          <w:sz w:val="36"/>
          <w:szCs w:val="36"/>
        </w:rPr>
        <w:t>Jak dostosować materiały dydaktyczne do szczególnych potrzeb uczniów</w:t>
      </w:r>
    </w:p>
    <w:p w14:paraId="001C07D4" w14:textId="77777777" w:rsidR="003029C1" w:rsidRDefault="007E06C4" w:rsidP="7FFF892F">
      <w:pPr>
        <w:pStyle w:val="Nagwek3"/>
        <w:spacing w:before="280"/>
      </w:pPr>
      <w:r>
        <w:t>Dostępna prezentacja multimedialna</w:t>
      </w:r>
    </w:p>
    <w:p w14:paraId="4E65025E" w14:textId="4A61D918" w:rsidR="003029C1" w:rsidRDefault="51ABACEE">
      <w:r>
        <w:t xml:space="preserve">Dostępność prezentacji multimedialnej opiera się na kilku zasadach, dzięki którym będzie ona </w:t>
      </w:r>
      <w:r w:rsidR="79B1AAC5">
        <w:t>łatwiejsza</w:t>
      </w:r>
      <w:r>
        <w:t xml:space="preserve"> w odbiorze wizualnym i przydatna dla osób, których preferowanym kanałem odbioru informacji jest wzrok</w:t>
      </w:r>
      <w:r w:rsidR="5B4309F5">
        <w:t>.</w:t>
      </w:r>
      <w:r>
        <w:t xml:space="preserve"> </w:t>
      </w:r>
      <w:r w:rsidR="60E1A7D4">
        <w:t>Ponadto</w:t>
      </w:r>
      <w:r>
        <w:t xml:space="preserve"> jej konstrukcja pozwoli </w:t>
      </w:r>
      <w:r w:rsidR="532F1E03">
        <w:t>użytkownikom</w:t>
      </w:r>
      <w:r>
        <w:t xml:space="preserve"> programów czytających </w:t>
      </w:r>
      <w:r w:rsidR="11A2E412">
        <w:t xml:space="preserve">na </w:t>
      </w:r>
      <w:r>
        <w:t xml:space="preserve">odtworzenie treści </w:t>
      </w:r>
      <w:r w:rsidR="6F65EA8F">
        <w:t>w</w:t>
      </w:r>
      <w:r>
        <w:t xml:space="preserve"> niej zawartych.</w:t>
      </w:r>
    </w:p>
    <w:p w14:paraId="1418AC64" w14:textId="77777777" w:rsidR="003029C1" w:rsidRDefault="007E06C4" w:rsidP="0077654E">
      <w:pPr>
        <w:spacing w:after="0"/>
      </w:pPr>
      <w:r>
        <w:t>Pamiętaj o kilku ważnych zasadach:</w:t>
      </w:r>
    </w:p>
    <w:p w14:paraId="119A2AD5" w14:textId="6E21B0FA" w:rsidR="003029C1" w:rsidRDefault="0D4A169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>określ tytuł prezentacji – jest on pierwszą informacją dla osoby korzystającej z czytnika elektronicznego</w:t>
      </w:r>
      <w:r w:rsidR="1CD84164" w:rsidRPr="17582FE4">
        <w:rPr>
          <w:color w:val="000000" w:themeColor="text1"/>
        </w:rPr>
        <w:t>;</w:t>
      </w:r>
    </w:p>
    <w:p w14:paraId="6269F130" w14:textId="5A851D6F" w:rsidR="003029C1" w:rsidRDefault="0D4A169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>używaj wbudowanych stylów</w:t>
      </w:r>
      <w:r w:rsidR="5A4E5319" w:rsidRPr="17582FE4">
        <w:rPr>
          <w:color w:val="000000" w:themeColor="text1"/>
        </w:rPr>
        <w:t>;</w:t>
      </w:r>
    </w:p>
    <w:p w14:paraId="1556A70A" w14:textId="22DAED67" w:rsidR="003029C1" w:rsidRDefault="0D4A169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 xml:space="preserve">twórz teksty alternatywne dla wszystkich elementów wizualnych w prezentacji (obrazy, zdjęcia, wykresy, grafiki, tabele, grafiki </w:t>
      </w:r>
      <w:proofErr w:type="spellStart"/>
      <w:r w:rsidRPr="17582FE4">
        <w:rPr>
          <w:color w:val="000000" w:themeColor="text1"/>
        </w:rPr>
        <w:t>SmartArt</w:t>
      </w:r>
      <w:proofErr w:type="spellEnd"/>
      <w:r w:rsidRPr="17582FE4">
        <w:rPr>
          <w:color w:val="000000" w:themeColor="text1"/>
        </w:rPr>
        <w:t xml:space="preserve"> etc.). Aby stworzyć tekst alternatywny w prezentacji </w:t>
      </w:r>
      <w:r>
        <w:t>P</w:t>
      </w:r>
      <w:r w:rsidRPr="17582FE4">
        <w:rPr>
          <w:color w:val="000000" w:themeColor="text1"/>
        </w:rPr>
        <w:t>ower</w:t>
      </w:r>
      <w:r>
        <w:t>P</w:t>
      </w:r>
      <w:r w:rsidRPr="17582FE4">
        <w:rPr>
          <w:color w:val="000000" w:themeColor="text1"/>
        </w:rPr>
        <w:t xml:space="preserve">oint należy prawym przyciskiem myszy zaznaczyć w rozwiniętej liście zaznaczyć </w:t>
      </w:r>
      <w:r w:rsidRPr="0077654E">
        <w:rPr>
          <w:b/>
          <w:bCs/>
          <w:color w:val="000000" w:themeColor="text1"/>
        </w:rPr>
        <w:t>Edytuj tekst alternatywny</w:t>
      </w:r>
      <w:r w:rsidRPr="17582FE4">
        <w:rPr>
          <w:color w:val="000000" w:themeColor="text1"/>
        </w:rPr>
        <w:t xml:space="preserve"> lub w innych wersjach </w:t>
      </w:r>
      <w:r w:rsidR="1A0BB2FB" w:rsidRPr="17582FE4">
        <w:rPr>
          <w:color w:val="000000" w:themeColor="text1"/>
        </w:rPr>
        <w:t xml:space="preserve">programu </w:t>
      </w:r>
      <w:r w:rsidRPr="17582FE4">
        <w:rPr>
          <w:color w:val="000000" w:themeColor="text1"/>
        </w:rPr>
        <w:t>Word</w:t>
      </w:r>
      <w:r w:rsidR="42493A8B" w:rsidRPr="17582FE4">
        <w:rPr>
          <w:color w:val="000000" w:themeColor="text1"/>
        </w:rPr>
        <w:t>:</w:t>
      </w:r>
      <w:r w:rsidRPr="17582FE4">
        <w:rPr>
          <w:color w:val="000000" w:themeColor="text1"/>
        </w:rPr>
        <w:t xml:space="preserve"> </w:t>
      </w:r>
      <w:r w:rsidRPr="0077654E">
        <w:rPr>
          <w:b/>
          <w:bCs/>
          <w:color w:val="000000" w:themeColor="text1"/>
        </w:rPr>
        <w:t>Formatuj obraz</w:t>
      </w:r>
      <w:r w:rsidRPr="17582FE4">
        <w:rPr>
          <w:color w:val="000000" w:themeColor="text1"/>
        </w:rPr>
        <w:t xml:space="preserve"> – </w:t>
      </w:r>
      <w:r w:rsidRPr="0077654E">
        <w:rPr>
          <w:b/>
          <w:bCs/>
          <w:color w:val="000000" w:themeColor="text1"/>
        </w:rPr>
        <w:t>Tekst alternatywny</w:t>
      </w:r>
      <w:r w:rsidRPr="17582FE4">
        <w:rPr>
          <w:color w:val="000000" w:themeColor="text1"/>
        </w:rPr>
        <w:t xml:space="preserve"> (dokładny opis tekstów alternatywnych znajdziesz w dalszej części materiału)</w:t>
      </w:r>
      <w:r w:rsidR="1E8C16C4" w:rsidRPr="17582FE4">
        <w:rPr>
          <w:color w:val="000000" w:themeColor="text1"/>
        </w:rPr>
        <w:t>;</w:t>
      </w:r>
    </w:p>
    <w:p w14:paraId="3852F3FD" w14:textId="2171D0CA" w:rsidR="003029C1" w:rsidRDefault="0D4A169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>kolor nie powinien być jedynym środkiem przekazywania informacji, ale nie należy się go całkiem wyzbywać prezentacji, która ma być dla wszystkich, czyli również dla tych którzy są wzrokowcami</w:t>
      </w:r>
      <w:r w:rsidR="29BDB1ED" w:rsidRPr="17582FE4">
        <w:rPr>
          <w:color w:val="000000" w:themeColor="text1"/>
        </w:rPr>
        <w:t>;</w:t>
      </w:r>
    </w:p>
    <w:p w14:paraId="61670414" w14:textId="266387F6" w:rsidR="003029C1" w:rsidRDefault="0D4A169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" w:eastAsia="Roboto" w:hAnsi="Roboto" w:cs="Roboto"/>
          <w:color w:val="000000" w:themeColor="text1"/>
        </w:rPr>
      </w:pPr>
      <w:r w:rsidRPr="17582FE4">
        <w:rPr>
          <w:color w:val="000000" w:themeColor="text1"/>
        </w:rPr>
        <w:t xml:space="preserve">używaj czcionek </w:t>
      </w:r>
      <w:proofErr w:type="spellStart"/>
      <w:r w:rsidRPr="17582FE4">
        <w:rPr>
          <w:color w:val="000000" w:themeColor="text1"/>
        </w:rPr>
        <w:t>bezszeryfowych</w:t>
      </w:r>
      <w:proofErr w:type="spellEnd"/>
      <w:r w:rsidRPr="17582FE4">
        <w:rPr>
          <w:color w:val="000000" w:themeColor="text1"/>
        </w:rPr>
        <w:t xml:space="preserve"> (</w:t>
      </w:r>
      <w:r w:rsidRPr="17582FE4">
        <w:rPr>
          <w:rFonts w:ascii="Roboto" w:eastAsia="Roboto" w:hAnsi="Roboto" w:cs="Roboto"/>
          <w:color w:val="000000" w:themeColor="text1"/>
        </w:rPr>
        <w:t>Verdana, Tahoma, Roboto, Arial)</w:t>
      </w:r>
      <w:r w:rsidR="0479B93A" w:rsidRPr="17582FE4">
        <w:rPr>
          <w:rFonts w:ascii="Roboto" w:eastAsia="Roboto" w:hAnsi="Roboto" w:cs="Roboto"/>
          <w:color w:val="000000" w:themeColor="text1"/>
        </w:rPr>
        <w:t>;</w:t>
      </w:r>
    </w:p>
    <w:p w14:paraId="481464EF" w14:textId="5363B325" w:rsidR="003029C1" w:rsidRDefault="0D4A169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" w:eastAsia="Roboto" w:hAnsi="Roboto" w:cs="Roboto"/>
          <w:color w:val="000000" w:themeColor="text1"/>
        </w:rPr>
      </w:pPr>
      <w:r w:rsidRPr="17582FE4">
        <w:rPr>
          <w:rFonts w:ascii="Roboto" w:eastAsia="Roboto" w:hAnsi="Roboto" w:cs="Roboto"/>
          <w:color w:val="000000" w:themeColor="text1"/>
        </w:rPr>
        <w:t>stosuj interlinię 1,5</w:t>
      </w:r>
      <w:r w:rsidR="1D30B3EF" w:rsidRPr="17582FE4">
        <w:rPr>
          <w:rFonts w:ascii="Roboto" w:eastAsia="Roboto" w:hAnsi="Roboto" w:cs="Roboto"/>
          <w:color w:val="000000" w:themeColor="text1"/>
        </w:rPr>
        <w:t>;</w:t>
      </w:r>
    </w:p>
    <w:p w14:paraId="5170ED5B" w14:textId="32DC76EC" w:rsidR="003029C1" w:rsidRDefault="0D4A169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7FFF892F">
        <w:rPr>
          <w:color w:val="000000" w:themeColor="text1"/>
        </w:rPr>
        <w:t>stosuj kontrast tekstu i kolorów tła</w:t>
      </w:r>
      <w:r w:rsidR="408529BC" w:rsidRPr="7FFF892F">
        <w:rPr>
          <w:color w:val="000000" w:themeColor="text1"/>
        </w:rPr>
        <w:t>;</w:t>
      </w:r>
    </w:p>
    <w:p w14:paraId="744E8F4D" w14:textId="5D9D75E1" w:rsidR="003029C1" w:rsidRDefault="212D63F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7FFF892F">
        <w:rPr>
          <w:color w:val="000000" w:themeColor="text1"/>
        </w:rPr>
        <w:lastRenderedPageBreak/>
        <w:t>pamiętaj o dostosowaniu plików audio lub audio wideo dla osób z niepełnosprawnościami sensorycznymi</w:t>
      </w:r>
      <w:r w:rsidR="11AE094B" w:rsidRPr="7FFF892F">
        <w:rPr>
          <w:color w:val="000000" w:themeColor="text1"/>
        </w:rPr>
        <w:t>;</w:t>
      </w:r>
    </w:p>
    <w:p w14:paraId="04DC759C" w14:textId="22419128" w:rsidR="003029C1" w:rsidRDefault="04B237E0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7FFF892F">
        <w:rPr>
          <w:color w:val="000000" w:themeColor="text1"/>
        </w:rPr>
        <w:t>pamiętaj o zastosowaniu hiperłącza, kiedy</w:t>
      </w:r>
      <w:r w:rsidR="0D4A1699" w:rsidRPr="7FFF892F">
        <w:rPr>
          <w:color w:val="000000" w:themeColor="text1"/>
        </w:rPr>
        <w:t xml:space="preserve"> zamieszczasz odniesienia do stron internetowych</w:t>
      </w:r>
      <w:r w:rsidR="1F3E59C9" w:rsidRPr="7FFF892F">
        <w:rPr>
          <w:color w:val="000000" w:themeColor="text1"/>
        </w:rPr>
        <w:t>;</w:t>
      </w:r>
    </w:p>
    <w:p w14:paraId="1898A63C" w14:textId="3829CF17" w:rsidR="003029C1" w:rsidRDefault="0D4A169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7FFF892F">
        <w:rPr>
          <w:color w:val="000000" w:themeColor="text1"/>
        </w:rPr>
        <w:t xml:space="preserve">jeśli stosujesz </w:t>
      </w:r>
      <w:r w:rsidR="5AA7BEA1" w:rsidRPr="7FFF892F">
        <w:rPr>
          <w:color w:val="000000" w:themeColor="text1"/>
        </w:rPr>
        <w:t>w</w:t>
      </w:r>
      <w:r w:rsidRPr="7FFF892F">
        <w:rPr>
          <w:color w:val="000000" w:themeColor="text1"/>
        </w:rPr>
        <w:t xml:space="preserve"> prezentacji animacje, to przekaż osobie niewidomej plik zapisany w formacie pdf, tak aby program czytający był w stanie odczytać obraz</w:t>
      </w:r>
      <w:r w:rsidR="5399B49C" w:rsidRPr="7FFF892F">
        <w:rPr>
          <w:color w:val="000000" w:themeColor="text1"/>
        </w:rPr>
        <w:t>;</w:t>
      </w:r>
    </w:p>
    <w:p w14:paraId="332E06FE" w14:textId="25F9EB87" w:rsidR="003029C1" w:rsidRDefault="0D4A169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7FFF892F">
        <w:rPr>
          <w:color w:val="000000" w:themeColor="text1"/>
        </w:rPr>
        <w:t>staraj się</w:t>
      </w:r>
      <w:r w:rsidR="1CA8C05D" w:rsidRPr="7FFF892F">
        <w:rPr>
          <w:color w:val="000000" w:themeColor="text1"/>
        </w:rPr>
        <w:t>,</w:t>
      </w:r>
      <w:r w:rsidRPr="7FFF892F">
        <w:rPr>
          <w:color w:val="000000" w:themeColor="text1"/>
        </w:rPr>
        <w:t xml:space="preserve"> aby </w:t>
      </w:r>
      <w:r w:rsidR="740225E1" w:rsidRPr="7FFF892F">
        <w:rPr>
          <w:color w:val="000000" w:themeColor="text1"/>
        </w:rPr>
        <w:t>w</w:t>
      </w:r>
      <w:r w:rsidRPr="7FFF892F">
        <w:rPr>
          <w:color w:val="000000" w:themeColor="text1"/>
        </w:rPr>
        <w:t xml:space="preserve"> prezentacji było jak najmniej treści (lepiej rozbić tekst na </w:t>
      </w:r>
      <w:r w:rsidR="59D19814" w:rsidRPr="7FFF892F">
        <w:rPr>
          <w:color w:val="000000" w:themeColor="text1"/>
        </w:rPr>
        <w:t>2</w:t>
      </w:r>
      <w:r w:rsidRPr="7FFF892F">
        <w:rPr>
          <w:color w:val="000000" w:themeColor="text1"/>
        </w:rPr>
        <w:t xml:space="preserve"> lub nawet </w:t>
      </w:r>
      <w:r w:rsidR="123568B3" w:rsidRPr="7FFF892F">
        <w:rPr>
          <w:color w:val="000000" w:themeColor="text1"/>
        </w:rPr>
        <w:t>3</w:t>
      </w:r>
      <w:r w:rsidRPr="7FFF892F">
        <w:rPr>
          <w:color w:val="000000" w:themeColor="text1"/>
        </w:rPr>
        <w:t xml:space="preserve"> slajdy aniżeli </w:t>
      </w:r>
      <w:r w:rsidR="6BE8DF0F" w:rsidRPr="7FFF892F">
        <w:rPr>
          <w:color w:val="000000" w:themeColor="text1"/>
        </w:rPr>
        <w:t>umieścić cały tekst na 1 slajdzie</w:t>
      </w:r>
      <w:r w:rsidRPr="7FFF892F">
        <w:rPr>
          <w:color w:val="000000" w:themeColor="text1"/>
        </w:rPr>
        <w:t>)</w:t>
      </w:r>
      <w:r w:rsidR="4D9BA51C" w:rsidRPr="7FFF892F">
        <w:rPr>
          <w:color w:val="000000" w:themeColor="text1"/>
        </w:rPr>
        <w:t>;</w:t>
      </w:r>
    </w:p>
    <w:p w14:paraId="20DC571D" w14:textId="397C7BCB" w:rsidR="003029C1" w:rsidRDefault="0D4A1699" w:rsidP="00AD5724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color w:val="2E75B5"/>
          <w:sz w:val="28"/>
          <w:szCs w:val="28"/>
        </w:rPr>
      </w:pPr>
      <w:r w:rsidRPr="7FFF892F">
        <w:rPr>
          <w:color w:val="000000" w:themeColor="text1"/>
        </w:rPr>
        <w:t xml:space="preserve">stosuj zasadę </w:t>
      </w:r>
      <w:r w:rsidR="6C311B85" w:rsidRPr="7FFF892F">
        <w:rPr>
          <w:color w:val="000000" w:themeColor="text1"/>
        </w:rPr>
        <w:t>1</w:t>
      </w:r>
      <w:r w:rsidRPr="7FFF892F">
        <w:rPr>
          <w:color w:val="000000" w:themeColor="text1"/>
        </w:rPr>
        <w:t xml:space="preserve"> zdjęcie/obraz na slajd (</w:t>
      </w:r>
      <w:r w:rsidR="44B34C09" w:rsidRPr="7FFF892F">
        <w:rPr>
          <w:color w:val="000000" w:themeColor="text1"/>
        </w:rPr>
        <w:t>gdy</w:t>
      </w:r>
      <w:r w:rsidRPr="7FFF892F">
        <w:rPr>
          <w:color w:val="000000" w:themeColor="text1"/>
        </w:rPr>
        <w:t xml:space="preserve"> </w:t>
      </w:r>
      <w:r w:rsidR="21EBB356" w:rsidRPr="7FFF892F">
        <w:rPr>
          <w:color w:val="000000" w:themeColor="text1"/>
        </w:rPr>
        <w:t xml:space="preserve"> 2 zdjęcia/obrazy</w:t>
      </w:r>
      <w:r w:rsidRPr="7FFF892F">
        <w:rPr>
          <w:color w:val="000000" w:themeColor="text1"/>
        </w:rPr>
        <w:t xml:space="preserve">, </w:t>
      </w:r>
      <w:r w:rsidR="02865EA8" w:rsidRPr="7FFF892F">
        <w:rPr>
          <w:color w:val="000000" w:themeColor="text1"/>
        </w:rPr>
        <w:t xml:space="preserve">chyba, że porównujesz ze sobą 2 zdjęcia/obrazy, wtedy możesz zestawić je na tym samym </w:t>
      </w:r>
      <w:r w:rsidRPr="7FFF892F">
        <w:rPr>
          <w:color w:val="000000" w:themeColor="text1"/>
        </w:rPr>
        <w:t>slajdzie).</w:t>
      </w:r>
    </w:p>
    <w:p w14:paraId="47E82CDA" w14:textId="34FE0C28" w:rsidR="003029C1" w:rsidRDefault="51ABACEE" w:rsidP="7FFF892F">
      <w:pPr>
        <w:pBdr>
          <w:top w:val="nil"/>
          <w:left w:val="nil"/>
          <w:bottom w:val="nil"/>
          <w:right w:val="nil"/>
          <w:between w:val="nil"/>
        </w:pBdr>
        <w:rPr>
          <w:color w:val="2E75B5"/>
          <w:sz w:val="28"/>
          <w:szCs w:val="28"/>
        </w:rPr>
      </w:pPr>
      <w:r w:rsidRPr="7FFF892F">
        <w:rPr>
          <w:color w:val="2E75B5"/>
          <w:sz w:val="28"/>
          <w:szCs w:val="28"/>
        </w:rPr>
        <w:t>Pomocne linki</w:t>
      </w:r>
      <w:r w:rsidR="0AA2D199" w:rsidRPr="7FFF892F">
        <w:rPr>
          <w:color w:val="2E75B5"/>
          <w:sz w:val="28"/>
          <w:szCs w:val="28"/>
        </w:rPr>
        <w:t>:</w:t>
      </w:r>
      <w:r w:rsidR="007E06C4">
        <w:br/>
      </w:r>
      <w:hyperlink r:id="rId8">
        <w:r w:rsidRPr="7FFF892F">
          <w:rPr>
            <w:color w:val="0000FF"/>
            <w:u w:val="single"/>
          </w:rPr>
          <w:t>Tworzenie dostępnych prezentacji multimedialnych w Microsoft PowerPoint</w:t>
        </w:r>
      </w:hyperlink>
    </w:p>
    <w:p w14:paraId="310D87DB" w14:textId="77777777" w:rsidR="003029C1" w:rsidRDefault="007E06C4" w:rsidP="00DC71EE">
      <w:pPr>
        <w:pStyle w:val="Nagwek3"/>
      </w:pPr>
      <w:proofErr w:type="spellStart"/>
      <w:r>
        <w:t>Audiodeskrypcja</w:t>
      </w:r>
      <w:proofErr w:type="spellEnd"/>
      <w:r>
        <w:t xml:space="preserve"> materiałów audiowizualnych</w:t>
      </w:r>
    </w:p>
    <w:p w14:paraId="6F219C2C" w14:textId="39D3E70D" w:rsidR="003029C1" w:rsidRDefault="51ABACEE">
      <w:proofErr w:type="spellStart"/>
      <w:r>
        <w:t>Audiodeskrypcja</w:t>
      </w:r>
      <w:proofErr w:type="spellEnd"/>
      <w:r>
        <w:t xml:space="preserve"> jest to dźwiękowy opis treści wizualnych występujących w nagraniu wideo. </w:t>
      </w:r>
      <w:proofErr w:type="spellStart"/>
      <w:r>
        <w:t>Audiodeskrypcja</w:t>
      </w:r>
      <w:proofErr w:type="spellEnd"/>
      <w:r>
        <w:t xml:space="preserve"> powinna być dodatkową ścieżką dźwiękową, którą można włączyć lub wyłączyć. W przypadku ograniczeń w odtwarzaczu multimedialnym podczas udostępniania filmu należałoby umieścić dwa filmy – jeden z </w:t>
      </w:r>
      <w:proofErr w:type="spellStart"/>
      <w:r>
        <w:t>audiodeskrypcją</w:t>
      </w:r>
      <w:proofErr w:type="spellEnd"/>
      <w:r>
        <w:t xml:space="preserve">, drugi bez. </w:t>
      </w:r>
      <w:proofErr w:type="spellStart"/>
      <w:r>
        <w:t>Audiodeskrypcja</w:t>
      </w:r>
      <w:proofErr w:type="spellEnd"/>
      <w:r>
        <w:t xml:space="preserve"> jest rozwiązaniem czasochłonnym (</w:t>
      </w:r>
      <w:proofErr w:type="spellStart"/>
      <w:r>
        <w:t>Chimicz</w:t>
      </w:r>
      <w:proofErr w:type="spellEnd"/>
      <w:r w:rsidR="700DC03A">
        <w:t>,</w:t>
      </w:r>
      <w:r>
        <w:t xml:space="preserve"> 2021) i wymaga zarówno kompetencji w jej przygotowaniu, jak </w:t>
      </w:r>
      <w:r w:rsidR="524470FF">
        <w:t>i</w:t>
      </w:r>
      <w:r>
        <w:t xml:space="preserve"> dostępu do odpowiedniego oprogramowania. Oczywiście można skorzystać z darmowych programów do </w:t>
      </w:r>
      <w:proofErr w:type="spellStart"/>
      <w:r>
        <w:t>audiodeskrypcji</w:t>
      </w:r>
      <w:proofErr w:type="spellEnd"/>
      <w:r>
        <w:t xml:space="preserve">, ale </w:t>
      </w:r>
      <w:r w:rsidR="4D657449">
        <w:t>pod kątem</w:t>
      </w:r>
      <w:r>
        <w:t xml:space="preserve"> planowania procesu dydaktycznego </w:t>
      </w:r>
      <w:r w:rsidR="6F64A98B">
        <w:t>łatwiej</w:t>
      </w:r>
      <w:r>
        <w:t xml:space="preserve"> </w:t>
      </w:r>
      <w:r w:rsidR="470209F1">
        <w:t>posłużyć się</w:t>
      </w:r>
      <w:r>
        <w:t xml:space="preserve"> film</w:t>
      </w:r>
      <w:r w:rsidR="7D6CF18A">
        <w:t>ami</w:t>
      </w:r>
      <w:r>
        <w:t xml:space="preserve">, które już taką </w:t>
      </w:r>
      <w:proofErr w:type="spellStart"/>
      <w:r>
        <w:t>audiodeskrypcję</w:t>
      </w:r>
      <w:proofErr w:type="spellEnd"/>
      <w:r>
        <w:t xml:space="preserve"> posiadają.</w:t>
      </w:r>
    </w:p>
    <w:p w14:paraId="777125FD" w14:textId="4183AB59" w:rsidR="003029C1" w:rsidRDefault="51ABACEE" w:rsidP="17582FE4">
      <w:r>
        <w:t xml:space="preserve">Jeśli jednak chcesz samodzielnie </w:t>
      </w:r>
      <w:r w:rsidR="00A26A17">
        <w:t xml:space="preserve">dokonać </w:t>
      </w:r>
      <w:proofErr w:type="spellStart"/>
      <w:r>
        <w:t>audiodeskrypcji</w:t>
      </w:r>
      <w:proofErr w:type="spellEnd"/>
      <w:r w:rsidR="4C9C98D5">
        <w:t>,</w:t>
      </w:r>
      <w:r>
        <w:t xml:space="preserve"> szczegółowe informacje znajdziesz w materiale Fundacji Kultur</w:t>
      </w:r>
      <w:r w:rsidR="37AAFE47">
        <w:t>y</w:t>
      </w:r>
      <w:r>
        <w:t xml:space="preserve"> bez </w:t>
      </w:r>
      <w:r w:rsidR="6D513D15">
        <w:t>B</w:t>
      </w:r>
      <w:r>
        <w:t>arier</w:t>
      </w:r>
      <w:r w:rsidR="0F04A641">
        <w:t>:</w:t>
      </w:r>
      <w:r>
        <w:t xml:space="preserve"> </w:t>
      </w:r>
      <w:hyperlink r:id="rId9">
        <w:r w:rsidRPr="7FFF892F">
          <w:rPr>
            <w:color w:val="0000FF"/>
            <w:u w:val="single"/>
          </w:rPr>
          <w:t xml:space="preserve">zasady tworzenia </w:t>
        </w:r>
        <w:proofErr w:type="spellStart"/>
        <w:r w:rsidRPr="7FFF892F">
          <w:rPr>
            <w:color w:val="0000FF"/>
            <w:u w:val="single"/>
          </w:rPr>
          <w:t>audiodeskrypcji</w:t>
        </w:r>
        <w:proofErr w:type="spellEnd"/>
      </w:hyperlink>
      <w:r>
        <w:t>.</w:t>
      </w:r>
    </w:p>
    <w:p w14:paraId="4ACB4B3A" w14:textId="77777777" w:rsidR="003029C1" w:rsidRDefault="007E06C4">
      <w:pPr>
        <w:rPr>
          <w:b/>
          <w:sz w:val="28"/>
          <w:szCs w:val="28"/>
        </w:rPr>
      </w:pPr>
      <w:r>
        <w:rPr>
          <w:b/>
          <w:sz w:val="28"/>
          <w:szCs w:val="28"/>
        </w:rPr>
        <w:t>Ważne!</w:t>
      </w:r>
    </w:p>
    <w:p w14:paraId="7411D4B2" w14:textId="0EEDBCF4" w:rsidR="003029C1" w:rsidRDefault="51ABACEE">
      <w:r>
        <w:lastRenderedPageBreak/>
        <w:t xml:space="preserve">Nie zawsze </w:t>
      </w:r>
      <w:proofErr w:type="spellStart"/>
      <w:r>
        <w:t>audiodeskrypcja</w:t>
      </w:r>
      <w:proofErr w:type="spellEnd"/>
      <w:r>
        <w:t xml:space="preserve"> jest konieczna, ale </w:t>
      </w:r>
      <w:r w:rsidR="14064DA1">
        <w:t>musi pojawić się</w:t>
      </w:r>
      <w:r>
        <w:t xml:space="preserve"> wtedy</w:t>
      </w:r>
      <w:r w:rsidR="04E92E8B">
        <w:t>,</w:t>
      </w:r>
      <w:r>
        <w:t xml:space="preserve"> kiedy w twoich zajęciach uczestniczy uczeń niewidom</w:t>
      </w:r>
      <w:r w:rsidR="181B97E3">
        <w:t>y</w:t>
      </w:r>
      <w:r>
        <w:t>.</w:t>
      </w:r>
    </w:p>
    <w:p w14:paraId="3964387F" w14:textId="531CF046" w:rsidR="51ABACEE" w:rsidRDefault="51ABACEE" w:rsidP="0077654E">
      <w:pPr>
        <w:spacing w:before="480" w:after="0"/>
        <w:rPr>
          <w:color w:val="000000" w:themeColor="text1"/>
        </w:rPr>
      </w:pPr>
      <w:r w:rsidRPr="0AAC94B2">
        <w:rPr>
          <w:color w:val="2E75B5"/>
          <w:sz w:val="28"/>
          <w:szCs w:val="28"/>
        </w:rPr>
        <w:t xml:space="preserve">Przykłady filmów z </w:t>
      </w:r>
      <w:proofErr w:type="spellStart"/>
      <w:r w:rsidRPr="0AAC94B2">
        <w:rPr>
          <w:color w:val="2E75B5"/>
          <w:sz w:val="28"/>
          <w:szCs w:val="28"/>
        </w:rPr>
        <w:t>audiodeskrypcją</w:t>
      </w:r>
      <w:proofErr w:type="spellEnd"/>
      <w:r>
        <w:br/>
      </w:r>
      <w:r w:rsidRPr="0AAC94B2">
        <w:rPr>
          <w:color w:val="000000" w:themeColor="text1"/>
        </w:rPr>
        <w:t>Przykład 1</w:t>
      </w:r>
      <w:r w:rsidR="357454C6" w:rsidRPr="0AAC94B2">
        <w:rPr>
          <w:color w:val="000000" w:themeColor="text1"/>
        </w:rPr>
        <w:t>.</w:t>
      </w:r>
      <w:r>
        <w:br/>
      </w:r>
      <w:r w:rsidRPr="0AAC94B2">
        <w:rPr>
          <w:color w:val="000000" w:themeColor="text1"/>
        </w:rPr>
        <w:t xml:space="preserve">Film z </w:t>
      </w:r>
      <w:proofErr w:type="spellStart"/>
      <w:r w:rsidRPr="0AAC94B2">
        <w:rPr>
          <w:color w:val="000000" w:themeColor="text1"/>
        </w:rPr>
        <w:t>audiodeskrypcją</w:t>
      </w:r>
      <w:proofErr w:type="spellEnd"/>
      <w:r w:rsidR="547C2691" w:rsidRPr="0AAC94B2">
        <w:rPr>
          <w:color w:val="000000" w:themeColor="text1"/>
        </w:rPr>
        <w:t>:</w:t>
      </w:r>
      <w:r w:rsidRPr="0AAC94B2">
        <w:rPr>
          <w:color w:val="000000" w:themeColor="text1"/>
        </w:rPr>
        <w:t xml:space="preserve"> </w:t>
      </w:r>
      <w:hyperlink r:id="rId10">
        <w:r w:rsidRPr="0AAC94B2">
          <w:rPr>
            <w:color w:val="0000FF"/>
            <w:u w:val="single"/>
          </w:rPr>
          <w:t xml:space="preserve">Wycieczka do lasu - film z </w:t>
        </w:r>
        <w:proofErr w:type="spellStart"/>
        <w:r w:rsidRPr="0AAC94B2">
          <w:rPr>
            <w:color w:val="0000FF"/>
            <w:u w:val="single"/>
          </w:rPr>
          <w:t>audiodeskrypcją</w:t>
        </w:r>
        <w:proofErr w:type="spellEnd"/>
        <w:r w:rsidRPr="0AAC94B2">
          <w:rPr>
            <w:color w:val="0000FF"/>
            <w:u w:val="single"/>
          </w:rPr>
          <w:t xml:space="preserve"> - YouTube</w:t>
        </w:r>
      </w:hyperlink>
      <w:r w:rsidR="28DE06DF" w:rsidRPr="0AAC94B2">
        <w:rPr>
          <w:color w:val="000000" w:themeColor="text1"/>
        </w:rPr>
        <w:t>.</w:t>
      </w:r>
    </w:p>
    <w:p w14:paraId="75DDAA88" w14:textId="7F34A29F" w:rsidR="003029C1" w:rsidRDefault="51ABACEE" w:rsidP="0AAC94B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AAC94B2">
        <w:rPr>
          <w:color w:val="000000" w:themeColor="text1"/>
        </w:rPr>
        <w:t>Przykład 2</w:t>
      </w:r>
      <w:r w:rsidR="74CF9613" w:rsidRPr="0AAC94B2">
        <w:rPr>
          <w:color w:val="000000" w:themeColor="text1"/>
        </w:rPr>
        <w:t>.</w:t>
      </w:r>
    </w:p>
    <w:p w14:paraId="53E4252E" w14:textId="6BAFDA09" w:rsidR="003029C1" w:rsidRDefault="51ABACEE" w:rsidP="17582FE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17582FE4">
        <w:rPr>
          <w:color w:val="000000" w:themeColor="text1"/>
        </w:rPr>
        <w:t xml:space="preserve">Film dotyczący nauczania na lekcji biologii zawierający opcje możliwego włączenia określonego dostosowania w postaci </w:t>
      </w:r>
      <w:proofErr w:type="spellStart"/>
      <w:r w:rsidRPr="17582FE4">
        <w:rPr>
          <w:color w:val="000000" w:themeColor="text1"/>
        </w:rPr>
        <w:t>audiodeskrypcji</w:t>
      </w:r>
      <w:proofErr w:type="spellEnd"/>
      <w:r w:rsidRPr="17582FE4">
        <w:rPr>
          <w:color w:val="000000" w:themeColor="text1"/>
        </w:rPr>
        <w:t xml:space="preserve"> lub napisów</w:t>
      </w:r>
      <w:r w:rsidR="7E976D77" w:rsidRPr="17582FE4">
        <w:rPr>
          <w:color w:val="000000" w:themeColor="text1"/>
        </w:rPr>
        <w:t>:</w:t>
      </w:r>
    </w:p>
    <w:p w14:paraId="727346A0" w14:textId="137ECC9E" w:rsidR="003029C1" w:rsidRDefault="006F41D7" w:rsidP="17582FE4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hyperlink r:id="rId11">
        <w:r w:rsidR="51ABACEE" w:rsidRPr="17582FE4">
          <w:rPr>
            <w:color w:val="0000FF"/>
            <w:u w:val="single"/>
          </w:rPr>
          <w:t>Film - Zintegrowana Platforma Edukacyjna (zpe.gov.pl)</w:t>
        </w:r>
      </w:hyperlink>
      <w:r w:rsidR="049440C7" w:rsidRPr="17582FE4">
        <w:rPr>
          <w:color w:val="000000" w:themeColor="text1"/>
        </w:rPr>
        <w:t>.</w:t>
      </w:r>
    </w:p>
    <w:p w14:paraId="4B695E10" w14:textId="5176A552" w:rsidR="003029C1" w:rsidRDefault="007E06C4" w:rsidP="0077654E">
      <w:pPr>
        <w:spacing w:after="0"/>
        <w:rPr>
          <w:color w:val="2E75B5"/>
          <w:sz w:val="28"/>
          <w:szCs w:val="28"/>
        </w:rPr>
      </w:pPr>
      <w:r w:rsidRPr="7FFF892F">
        <w:rPr>
          <w:color w:val="2E75B5"/>
          <w:sz w:val="28"/>
          <w:szCs w:val="28"/>
        </w:rPr>
        <w:t>P</w:t>
      </w:r>
      <w:r w:rsidR="14819C7B" w:rsidRPr="7FFF892F">
        <w:rPr>
          <w:color w:val="2E75B5"/>
          <w:sz w:val="28"/>
          <w:szCs w:val="28"/>
        </w:rPr>
        <w:t>omocne</w:t>
      </w:r>
      <w:r w:rsidRPr="7FFF892F">
        <w:rPr>
          <w:color w:val="2E75B5"/>
          <w:sz w:val="28"/>
          <w:szCs w:val="28"/>
        </w:rPr>
        <w:t xml:space="preserve"> linki</w:t>
      </w:r>
      <w:r w:rsidR="4B885C43" w:rsidRPr="7FFF892F">
        <w:rPr>
          <w:color w:val="2E75B5"/>
          <w:sz w:val="28"/>
          <w:szCs w:val="28"/>
        </w:rPr>
        <w:t>:</w:t>
      </w:r>
    </w:p>
    <w:p w14:paraId="244A620F" w14:textId="4E0AB1D5" w:rsidR="003029C1" w:rsidRDefault="006F41D7" w:rsidP="00AD5724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hyperlink r:id="rId12">
        <w:r w:rsidR="51ABACEE" w:rsidRPr="17582FE4">
          <w:rPr>
            <w:color w:val="0000FF"/>
            <w:u w:val="single"/>
          </w:rPr>
          <w:t xml:space="preserve">Krajowy zasób filmów cyfrowych z </w:t>
        </w:r>
        <w:proofErr w:type="spellStart"/>
        <w:r w:rsidR="51ABACEE" w:rsidRPr="17582FE4">
          <w:rPr>
            <w:color w:val="0000FF"/>
            <w:u w:val="single"/>
          </w:rPr>
          <w:t>audiodeskrypcją</w:t>
        </w:r>
        <w:proofErr w:type="spellEnd"/>
      </w:hyperlink>
      <w:r w:rsidR="51ABACEE" w:rsidRPr="17582FE4">
        <w:rPr>
          <w:color w:val="000000" w:themeColor="text1"/>
        </w:rPr>
        <w:t xml:space="preserve"> – możliwość skorzystania z dużej bazy filmów z </w:t>
      </w:r>
      <w:proofErr w:type="spellStart"/>
      <w:r w:rsidR="51ABACEE" w:rsidRPr="17582FE4">
        <w:rPr>
          <w:color w:val="000000" w:themeColor="text1"/>
        </w:rPr>
        <w:t>audiodeskrypcją</w:t>
      </w:r>
      <w:proofErr w:type="spellEnd"/>
      <w:r w:rsidR="51ABACEE" w:rsidRPr="17582FE4">
        <w:rPr>
          <w:color w:val="000000" w:themeColor="text1"/>
        </w:rPr>
        <w:t xml:space="preserve"> z różnych kategorii</w:t>
      </w:r>
      <w:r w:rsidR="3CAD0660" w:rsidRPr="17582FE4">
        <w:rPr>
          <w:color w:val="000000" w:themeColor="text1"/>
        </w:rPr>
        <w:t>;</w:t>
      </w:r>
    </w:p>
    <w:p w14:paraId="54A08F8C" w14:textId="77777777" w:rsidR="003029C1" w:rsidRDefault="006F41D7" w:rsidP="00AD5724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hyperlink r:id="rId13">
        <w:r w:rsidR="51ABACEE" w:rsidRPr="17582FE4">
          <w:rPr>
            <w:color w:val="0000FF"/>
            <w:u w:val="single"/>
          </w:rPr>
          <w:t xml:space="preserve">Filmy z </w:t>
        </w:r>
        <w:proofErr w:type="spellStart"/>
        <w:r w:rsidR="51ABACEE" w:rsidRPr="17582FE4">
          <w:rPr>
            <w:color w:val="0000FF"/>
            <w:u w:val="single"/>
          </w:rPr>
          <w:t>audiodeskrypcja</w:t>
        </w:r>
        <w:proofErr w:type="spellEnd"/>
        <w:r w:rsidR="51ABACEE" w:rsidRPr="17582FE4">
          <w:rPr>
            <w:color w:val="0000FF"/>
            <w:u w:val="single"/>
          </w:rPr>
          <w:t xml:space="preserve"> w Telewizji Polskiej</w:t>
        </w:r>
      </w:hyperlink>
      <w:r w:rsidR="51ABACEE" w:rsidRPr="17582FE4">
        <w:rPr>
          <w:color w:val="000000" w:themeColor="text1"/>
        </w:rPr>
        <w:t xml:space="preserve"> </w:t>
      </w:r>
    </w:p>
    <w:p w14:paraId="2961A621" w14:textId="221079CC" w:rsidR="003029C1" w:rsidRDefault="006F41D7" w:rsidP="00AD5724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hyperlink r:id="rId14">
        <w:r w:rsidR="51ABACEE" w:rsidRPr="17582FE4">
          <w:rPr>
            <w:color w:val="0000FF"/>
            <w:u w:val="single"/>
          </w:rPr>
          <w:t>https://adapter.pl/</w:t>
        </w:r>
      </w:hyperlink>
      <w:r w:rsidR="51ABACEE" w:rsidRPr="17582FE4">
        <w:rPr>
          <w:color w:val="000000" w:themeColor="text1"/>
        </w:rPr>
        <w:t xml:space="preserve"> </w:t>
      </w:r>
      <w:r w:rsidR="31B041E2" w:rsidRPr="17582FE4">
        <w:rPr>
          <w:color w:val="000000" w:themeColor="text1"/>
        </w:rPr>
        <w:t>–</w:t>
      </w:r>
      <w:r w:rsidR="51ABACEE" w:rsidRPr="17582FE4">
        <w:rPr>
          <w:color w:val="000000" w:themeColor="text1"/>
        </w:rPr>
        <w:t xml:space="preserve"> portal</w:t>
      </w:r>
      <w:r w:rsidR="784A7910" w:rsidRPr="17582FE4">
        <w:rPr>
          <w:color w:val="000000" w:themeColor="text1"/>
        </w:rPr>
        <w:t>,</w:t>
      </w:r>
      <w:r w:rsidR="51ABACEE" w:rsidRPr="17582FE4">
        <w:rPr>
          <w:color w:val="000000" w:themeColor="text1"/>
        </w:rPr>
        <w:t xml:space="preserve"> na którym można znaleźć filmy i programy telewizyjne z dostosowaniami w postaci napisów, </w:t>
      </w:r>
      <w:proofErr w:type="spellStart"/>
      <w:r w:rsidR="51ABACEE" w:rsidRPr="17582FE4">
        <w:rPr>
          <w:color w:val="000000" w:themeColor="text1"/>
        </w:rPr>
        <w:t>audiodeskrypcji</w:t>
      </w:r>
      <w:proofErr w:type="spellEnd"/>
      <w:r w:rsidR="51ABACEE" w:rsidRPr="17582FE4">
        <w:rPr>
          <w:color w:val="000000" w:themeColor="text1"/>
        </w:rPr>
        <w:t xml:space="preserve"> czy polskiego języka migowego.</w:t>
      </w:r>
      <w:r w:rsidR="007E06C4">
        <w:br/>
      </w:r>
    </w:p>
    <w:p w14:paraId="61692330" w14:textId="5AFC3248" w:rsidR="00B9293A" w:rsidRDefault="366279C2" w:rsidP="17582FE4">
      <w:pPr>
        <w:pStyle w:val="Nagwek3"/>
      </w:pPr>
      <w:r>
        <w:t>Alternatywy dla informacji dźwiękowych</w:t>
      </w:r>
    </w:p>
    <w:p w14:paraId="1977C8F3" w14:textId="4FB11BF8" w:rsidR="00B9293A" w:rsidRDefault="366279C2" w:rsidP="17582FE4">
      <w:pPr>
        <w:pStyle w:val="Styl1"/>
      </w:pPr>
      <w:r>
        <w:t xml:space="preserve">Osobom, które mają trudności z odbieraniem dźwięków należy umożliwić korzystanie z alternatywnych sposobów </w:t>
      </w:r>
      <w:r w:rsidR="27C66080">
        <w:t>pozwalających</w:t>
      </w:r>
      <w:r>
        <w:t xml:space="preserve"> im</w:t>
      </w:r>
      <w:r w:rsidR="08222408">
        <w:t xml:space="preserve"> na</w:t>
      </w:r>
      <w:r>
        <w:t xml:space="preserve"> odbiór informacji dźwiękowych.</w:t>
      </w:r>
    </w:p>
    <w:p w14:paraId="2364C3F5" w14:textId="75655F4C" w:rsidR="00B9293A" w:rsidRDefault="3E9A4998" w:rsidP="00B9293A">
      <w:r>
        <w:t>Osobom</w:t>
      </w:r>
      <w:r w:rsidR="366279C2">
        <w:t xml:space="preserve"> posługujący</w:t>
      </w:r>
      <w:r w:rsidR="6CDF81F2">
        <w:t>m</w:t>
      </w:r>
      <w:r w:rsidR="366279C2">
        <w:t xml:space="preserve"> się językiem migowym należy </w:t>
      </w:r>
      <w:r w:rsidR="795D85EE">
        <w:t>zapewnić</w:t>
      </w:r>
      <w:r w:rsidR="366279C2">
        <w:t xml:space="preserve"> możliwość korzystania z usług tłumacza języka migowego lub zapewnić ekwiwalenty tekstowe w postaci podpisów lub zautomatyzowanego przetwarzania mowy na tekst dla języka mówionego (programy</w:t>
      </w:r>
      <w:r w:rsidR="7F6D7B5E">
        <w:t xml:space="preserve"> typu</w:t>
      </w:r>
      <w:r w:rsidR="366279C2">
        <w:t xml:space="preserve"> speech to </w:t>
      </w:r>
      <w:proofErr w:type="spellStart"/>
      <w:r w:rsidR="366279C2">
        <w:t>text</w:t>
      </w:r>
      <w:proofErr w:type="spellEnd"/>
      <w:r w:rsidR="366279C2">
        <w:t xml:space="preserve">). </w:t>
      </w:r>
      <w:r w:rsidR="037D0B80">
        <w:t>Powszechnie uważa się</w:t>
      </w:r>
      <w:r w:rsidR="366279C2">
        <w:t>, że minimum dostosowania dla osób z niepełnosprawnością słuchu to zapewnienie napisów.</w:t>
      </w:r>
    </w:p>
    <w:p w14:paraId="6BBE51E3" w14:textId="2AAA059F" w:rsidR="00B9293A" w:rsidRDefault="366279C2" w:rsidP="00B9293A">
      <w:r>
        <w:t xml:space="preserve">Najprostszą metodą jest zastosowanie aplikacji </w:t>
      </w:r>
      <w:r w:rsidRPr="0077654E">
        <w:rPr>
          <w:i/>
          <w:iCs/>
        </w:rPr>
        <w:t>Transkrypcja na żywo</w:t>
      </w:r>
      <w:r>
        <w:t xml:space="preserve"> </w:t>
      </w:r>
      <w:r w:rsidR="5289C3B7">
        <w:t>, którą można</w:t>
      </w:r>
      <w:r>
        <w:t xml:space="preserve"> zainstalowa</w:t>
      </w:r>
      <w:r w:rsidR="30A725DE">
        <w:t xml:space="preserve">ć </w:t>
      </w:r>
      <w:r>
        <w:t xml:space="preserve">za darmo </w:t>
      </w:r>
      <w:r w:rsidR="159B0710">
        <w:t>w</w:t>
      </w:r>
      <w:r>
        <w:t xml:space="preserve"> telefon</w:t>
      </w:r>
      <w:r w:rsidR="781FFFA4">
        <w:t>ie</w:t>
      </w:r>
      <w:r>
        <w:t xml:space="preserve"> lub table</w:t>
      </w:r>
      <w:r w:rsidR="3FC2DBE3">
        <w:t>cie</w:t>
      </w:r>
      <w:r>
        <w:t xml:space="preserve">. Aplikacja przetwarza mowę na tekst </w:t>
      </w:r>
      <w:r>
        <w:lastRenderedPageBreak/>
        <w:t>pisany na urządzeniu mobilnym, dzięki czemu osoba niesłysząca może odczytywać to</w:t>
      </w:r>
      <w:r w:rsidR="13E9452B">
        <w:t>,</w:t>
      </w:r>
      <w:r>
        <w:t xml:space="preserve"> co jest mówione.</w:t>
      </w:r>
    </w:p>
    <w:p w14:paraId="2403C867" w14:textId="77927940" w:rsidR="003029C1" w:rsidRDefault="39AFF1B2" w:rsidP="0077654E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17582FE4">
        <w:rPr>
          <w:b/>
          <w:bCs/>
          <w:color w:val="2F5496" w:themeColor="accent1" w:themeShade="BF"/>
          <w:sz w:val="28"/>
          <w:szCs w:val="28"/>
        </w:rPr>
        <w:t>Tworzenie n</w:t>
      </w:r>
      <w:r w:rsidR="51ABACEE" w:rsidRPr="17582FE4">
        <w:rPr>
          <w:b/>
          <w:bCs/>
          <w:color w:val="2F5496" w:themeColor="accent1" w:themeShade="BF"/>
          <w:sz w:val="28"/>
          <w:szCs w:val="28"/>
        </w:rPr>
        <w:t>apis</w:t>
      </w:r>
      <w:r w:rsidR="3235483A" w:rsidRPr="17582FE4">
        <w:rPr>
          <w:b/>
          <w:bCs/>
          <w:color w:val="2F5496" w:themeColor="accent1" w:themeShade="BF"/>
          <w:sz w:val="28"/>
          <w:szCs w:val="28"/>
        </w:rPr>
        <w:t>ów</w:t>
      </w:r>
      <w:r w:rsidR="51ABACEE" w:rsidRPr="17582FE4">
        <w:rPr>
          <w:b/>
          <w:bCs/>
          <w:color w:val="2F5496" w:themeColor="accent1" w:themeShade="BF"/>
          <w:sz w:val="28"/>
          <w:szCs w:val="28"/>
        </w:rPr>
        <w:t xml:space="preserve"> do plików audiowizualnych</w:t>
      </w:r>
      <w:r w:rsidR="007E06C4">
        <w:br/>
      </w:r>
      <w:r w:rsidR="51ABACEE">
        <w:t>Napisy tworzy się dla osób z niepełnosprawnością słuchu, aby umożliwić im odbiór materiałów audiowizualnych.</w:t>
      </w:r>
    </w:p>
    <w:p w14:paraId="402BD10A" w14:textId="77777777" w:rsidR="003029C1" w:rsidRDefault="007E06C4">
      <w:pPr>
        <w:spacing w:after="0"/>
        <w:rPr>
          <w:b/>
        </w:rPr>
      </w:pPr>
      <w:r>
        <w:rPr>
          <w:b/>
        </w:rPr>
        <w:t>Zasady tworzenia napisów:</w:t>
      </w:r>
    </w:p>
    <w:p w14:paraId="6BFF3A42" w14:textId="52B28AA3" w:rsidR="003029C1" w:rsidRDefault="2CE795C4" w:rsidP="00AD5724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rPr>
          <w:color w:val="000000" w:themeColor="text1"/>
        </w:rPr>
      </w:pPr>
      <w:r w:rsidRPr="17582FE4">
        <w:rPr>
          <w:color w:val="000000" w:themeColor="text1"/>
        </w:rPr>
        <w:t>Napisy m</w:t>
      </w:r>
      <w:r w:rsidR="51ABACEE" w:rsidRPr="17582FE4">
        <w:rPr>
          <w:color w:val="000000" w:themeColor="text1"/>
        </w:rPr>
        <w:t>ają odwzorować ścieżkę dźwiękową naj</w:t>
      </w:r>
      <w:r w:rsidR="5A2B5A07" w:rsidRPr="17582FE4">
        <w:rPr>
          <w:color w:val="000000" w:themeColor="text1"/>
        </w:rPr>
        <w:t>lepiej,</w:t>
      </w:r>
      <w:r w:rsidR="51ABACEE" w:rsidRPr="17582FE4">
        <w:rPr>
          <w:color w:val="000000" w:themeColor="text1"/>
        </w:rPr>
        <w:t xml:space="preserve"> jak to jest możliwe.</w:t>
      </w:r>
    </w:p>
    <w:p w14:paraId="396AD6B6" w14:textId="485A40B8" w:rsidR="003029C1" w:rsidRDefault="51ABACEE" w:rsidP="00AD5724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rPr>
          <w:color w:val="000000" w:themeColor="text1"/>
        </w:rPr>
      </w:pPr>
      <w:r w:rsidRPr="17582FE4">
        <w:rPr>
          <w:color w:val="000000" w:themeColor="text1"/>
        </w:rPr>
        <w:t>Poszczególne postacie</w:t>
      </w:r>
      <w:r w:rsidR="32DB909A" w:rsidRPr="17582FE4">
        <w:rPr>
          <w:color w:val="000000" w:themeColor="text1"/>
        </w:rPr>
        <w:t>,</w:t>
      </w:r>
      <w:r w:rsidRPr="17582FE4">
        <w:rPr>
          <w:color w:val="000000" w:themeColor="text1"/>
        </w:rPr>
        <w:t xml:space="preserve"> biorące udział w dialogach</w:t>
      </w:r>
      <w:r w:rsidR="040FCDC9" w:rsidRPr="17582FE4">
        <w:rPr>
          <w:color w:val="000000" w:themeColor="text1"/>
        </w:rPr>
        <w:t>,</w:t>
      </w:r>
      <w:r w:rsidRPr="17582FE4">
        <w:rPr>
          <w:color w:val="000000" w:themeColor="text1"/>
        </w:rPr>
        <w:t xml:space="preserve"> oznacz kolorem bądź inicjałem.</w:t>
      </w:r>
    </w:p>
    <w:p w14:paraId="52BBCAC6" w14:textId="0379A5B3" w:rsidR="003029C1" w:rsidRDefault="51ABACEE" w:rsidP="00AD5724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rPr>
          <w:color w:val="000000" w:themeColor="text1"/>
        </w:rPr>
      </w:pPr>
      <w:r w:rsidRPr="17582FE4">
        <w:rPr>
          <w:color w:val="000000" w:themeColor="text1"/>
        </w:rPr>
        <w:t>Informuj o ważnych odgłosach pozawerbalnych (pomruki, okrzyki itp.)</w:t>
      </w:r>
      <w:r w:rsidR="4FCB3FA5" w:rsidRPr="17582FE4">
        <w:rPr>
          <w:color w:val="000000" w:themeColor="text1"/>
        </w:rPr>
        <w:t>.</w:t>
      </w:r>
    </w:p>
    <w:p w14:paraId="095EF2C9" w14:textId="136D5C82" w:rsidR="003029C1" w:rsidRDefault="51ABACEE" w:rsidP="00AD5724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rPr>
          <w:color w:val="000000" w:themeColor="text1"/>
        </w:rPr>
      </w:pPr>
      <w:r w:rsidRPr="17582FE4">
        <w:rPr>
          <w:color w:val="000000" w:themeColor="text1"/>
        </w:rPr>
        <w:t xml:space="preserve">Informuj o odgłosach pojawiających się w tle, </w:t>
      </w:r>
      <w:proofErr w:type="spellStart"/>
      <w:r w:rsidRPr="17582FE4">
        <w:rPr>
          <w:color w:val="000000" w:themeColor="text1"/>
        </w:rPr>
        <w:t>muzy</w:t>
      </w:r>
      <w:r w:rsidR="0CC49B08" w:rsidRPr="17582FE4">
        <w:rPr>
          <w:color w:val="000000" w:themeColor="text1"/>
        </w:rPr>
        <w:t>ec</w:t>
      </w:r>
      <w:proofErr w:type="spellEnd"/>
      <w:r w:rsidR="0CC49B08" w:rsidRPr="17582FE4">
        <w:rPr>
          <w:color w:val="000000" w:themeColor="text1"/>
        </w:rPr>
        <w:t xml:space="preserve"> oraz</w:t>
      </w:r>
      <w:r w:rsidRPr="17582FE4">
        <w:rPr>
          <w:color w:val="000000" w:themeColor="text1"/>
        </w:rPr>
        <w:t xml:space="preserve"> istotn</w:t>
      </w:r>
      <w:r w:rsidR="22FCC05A" w:rsidRPr="17582FE4">
        <w:rPr>
          <w:color w:val="000000" w:themeColor="text1"/>
        </w:rPr>
        <w:t>ych</w:t>
      </w:r>
      <w:r w:rsidRPr="17582FE4">
        <w:rPr>
          <w:color w:val="000000" w:themeColor="text1"/>
        </w:rPr>
        <w:t xml:space="preserve"> dźwięk</w:t>
      </w:r>
      <w:r w:rsidR="043E49A8" w:rsidRPr="17582FE4">
        <w:rPr>
          <w:color w:val="000000" w:themeColor="text1"/>
        </w:rPr>
        <w:t>ach</w:t>
      </w:r>
      <w:r w:rsidRPr="17582FE4">
        <w:rPr>
          <w:color w:val="000000" w:themeColor="text1"/>
        </w:rPr>
        <w:t>.</w:t>
      </w:r>
    </w:p>
    <w:p w14:paraId="1A94CF3B" w14:textId="323FB29E" w:rsidR="003029C1" w:rsidRDefault="51ABACEE" w:rsidP="00AD5724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rPr>
          <w:color w:val="000000" w:themeColor="text1"/>
        </w:rPr>
      </w:pPr>
      <w:r w:rsidRPr="7FFF892F">
        <w:rPr>
          <w:color w:val="000000" w:themeColor="text1"/>
        </w:rPr>
        <w:t xml:space="preserve">Staraj się stosować </w:t>
      </w:r>
      <w:r w:rsidR="0DA41A1C" w:rsidRPr="7FFF892F">
        <w:rPr>
          <w:color w:val="000000" w:themeColor="text1"/>
        </w:rPr>
        <w:t xml:space="preserve">nie więcej niż </w:t>
      </w:r>
      <w:r w:rsidR="5FFBD840" w:rsidRPr="7FFF892F">
        <w:rPr>
          <w:color w:val="000000" w:themeColor="text1"/>
        </w:rPr>
        <w:t>2</w:t>
      </w:r>
      <w:r w:rsidR="0DA41A1C" w:rsidRPr="7FFF892F">
        <w:rPr>
          <w:color w:val="000000" w:themeColor="text1"/>
        </w:rPr>
        <w:t xml:space="preserve"> wersy na raz. W</w:t>
      </w:r>
      <w:r w:rsidRPr="7FFF892F">
        <w:rPr>
          <w:color w:val="000000" w:themeColor="text1"/>
        </w:rPr>
        <w:t xml:space="preserve">ersy nie </w:t>
      </w:r>
      <w:r w:rsidR="54E86989" w:rsidRPr="7FFF892F">
        <w:rPr>
          <w:color w:val="000000" w:themeColor="text1"/>
        </w:rPr>
        <w:t xml:space="preserve">powinny być </w:t>
      </w:r>
      <w:r w:rsidRPr="7FFF892F">
        <w:rPr>
          <w:color w:val="000000" w:themeColor="text1"/>
        </w:rPr>
        <w:t>dłuższe niż 40 znaków</w:t>
      </w:r>
      <w:r w:rsidR="7A19D0CF" w:rsidRPr="7FFF892F">
        <w:rPr>
          <w:color w:val="000000" w:themeColor="text1"/>
        </w:rPr>
        <w:t>.</w:t>
      </w:r>
    </w:p>
    <w:p w14:paraId="59DEC57A" w14:textId="50B43090" w:rsidR="003029C1" w:rsidRDefault="51ABACEE" w:rsidP="00AD5724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rPr>
          <w:color w:val="000000" w:themeColor="text1"/>
        </w:rPr>
      </w:pPr>
      <w:r w:rsidRPr="17582FE4">
        <w:rPr>
          <w:color w:val="000000" w:themeColor="text1"/>
        </w:rPr>
        <w:t>Napisy powinny być łatwe do odczytywania i ulokowane w miejscu, które nie będzie zasłaniać ważnych elementów.</w:t>
      </w:r>
    </w:p>
    <w:p w14:paraId="524AB841" w14:textId="5133FC52" w:rsidR="003029C1" w:rsidRDefault="51ABACEE" w:rsidP="00AD5724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rPr>
          <w:color w:val="000000" w:themeColor="text1"/>
        </w:rPr>
      </w:pPr>
      <w:r w:rsidRPr="17582FE4">
        <w:rPr>
          <w:color w:val="000000" w:themeColor="text1"/>
        </w:rPr>
        <w:t xml:space="preserve">Staraj się stosować </w:t>
      </w:r>
      <w:r w:rsidR="176CB87E" w:rsidRPr="17582FE4">
        <w:rPr>
          <w:color w:val="000000" w:themeColor="text1"/>
        </w:rPr>
        <w:t>2</w:t>
      </w:r>
      <w:r w:rsidRPr="17582FE4">
        <w:rPr>
          <w:color w:val="000000" w:themeColor="text1"/>
        </w:rPr>
        <w:t xml:space="preserve"> wersy w </w:t>
      </w:r>
      <w:r w:rsidR="11E24C02" w:rsidRPr="17582FE4">
        <w:rPr>
          <w:color w:val="000000" w:themeColor="text1"/>
        </w:rPr>
        <w:t>1</w:t>
      </w:r>
      <w:r w:rsidRPr="17582FE4">
        <w:rPr>
          <w:color w:val="000000" w:themeColor="text1"/>
        </w:rPr>
        <w:t xml:space="preserve"> napisie,  </w:t>
      </w:r>
      <w:r w:rsidR="6D99AE0D" w:rsidRPr="17582FE4">
        <w:rPr>
          <w:color w:val="000000" w:themeColor="text1"/>
        </w:rPr>
        <w:t xml:space="preserve">z których </w:t>
      </w:r>
      <w:r w:rsidRPr="17582FE4">
        <w:rPr>
          <w:color w:val="000000" w:themeColor="text1"/>
        </w:rPr>
        <w:t xml:space="preserve">górny </w:t>
      </w:r>
      <w:r w:rsidR="401F0B42" w:rsidRPr="17582FE4">
        <w:rPr>
          <w:color w:val="000000" w:themeColor="text1"/>
        </w:rPr>
        <w:t>musi być</w:t>
      </w:r>
      <w:r w:rsidRPr="17582FE4">
        <w:rPr>
          <w:color w:val="000000" w:themeColor="text1"/>
        </w:rPr>
        <w:t xml:space="preserve">  krótszy, aby nie zasłać obrazu. Dopuszczalne są</w:t>
      </w:r>
      <w:r w:rsidR="653EACF5" w:rsidRPr="17582FE4">
        <w:rPr>
          <w:color w:val="000000" w:themeColor="text1"/>
        </w:rPr>
        <w:t xml:space="preserve"> napisy</w:t>
      </w:r>
      <w:r w:rsidRPr="17582FE4">
        <w:rPr>
          <w:color w:val="000000" w:themeColor="text1"/>
        </w:rPr>
        <w:t xml:space="preserve"> trzywersowe, ale tylko wtedy, kiedy główne informacje są zawarte w przekazie słownym</w:t>
      </w:r>
      <w:r w:rsidR="50D61CC5" w:rsidRPr="17582FE4">
        <w:rPr>
          <w:color w:val="000000" w:themeColor="text1"/>
        </w:rPr>
        <w:t>,</w:t>
      </w:r>
      <w:r w:rsidRPr="17582FE4">
        <w:rPr>
          <w:color w:val="000000" w:themeColor="text1"/>
        </w:rPr>
        <w:t xml:space="preserve"> a nie obrazowym.</w:t>
      </w:r>
    </w:p>
    <w:p w14:paraId="178B74C6" w14:textId="5263A5D0" w:rsidR="003029C1" w:rsidRDefault="51ABACEE" w:rsidP="17582FE4">
      <w:pPr>
        <w:pBdr>
          <w:top w:val="nil"/>
          <w:left w:val="nil"/>
          <w:bottom w:val="nil"/>
          <w:right w:val="nil"/>
          <w:between w:val="nil"/>
        </w:pBdr>
        <w:spacing w:after="0"/>
        <w:ind w:left="1985"/>
        <w:rPr>
          <w:color w:val="000000"/>
        </w:rPr>
      </w:pPr>
      <w:r w:rsidRPr="17582FE4">
        <w:rPr>
          <w:color w:val="000000" w:themeColor="text1"/>
        </w:rPr>
        <w:t>Zbocze gór</w:t>
      </w:r>
    </w:p>
    <w:p w14:paraId="5C0B9DA1" w14:textId="53DCF61A" w:rsidR="003029C1" w:rsidRDefault="12585888" w:rsidP="17582FE4">
      <w:pPr>
        <w:pBdr>
          <w:top w:val="nil"/>
          <w:left w:val="nil"/>
          <w:bottom w:val="nil"/>
          <w:right w:val="nil"/>
          <w:between w:val="nil"/>
        </w:pBdr>
        <w:spacing w:after="0"/>
        <w:ind w:left="1985"/>
        <w:rPr>
          <w:color w:val="000000"/>
        </w:rPr>
      </w:pPr>
      <w:r w:rsidRPr="17582FE4">
        <w:rPr>
          <w:color w:val="000000" w:themeColor="text1"/>
        </w:rPr>
        <w:t>j</w:t>
      </w:r>
      <w:r w:rsidR="51ABACEE" w:rsidRPr="17582FE4">
        <w:rPr>
          <w:color w:val="000000" w:themeColor="text1"/>
        </w:rPr>
        <w:t>est wymarzonym miejscem dla spacerowiczów.</w:t>
      </w:r>
    </w:p>
    <w:p w14:paraId="44AB1130" w14:textId="77B242CC" w:rsidR="003029C1" w:rsidRDefault="51ABACEE" w:rsidP="00AD5724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450"/>
        <w:rPr>
          <w:color w:val="000000" w:themeColor="text1"/>
        </w:rPr>
      </w:pPr>
      <w:r w:rsidRPr="17582FE4">
        <w:rPr>
          <w:color w:val="000000" w:themeColor="text1"/>
        </w:rPr>
        <w:t xml:space="preserve">Kiedy </w:t>
      </w:r>
      <w:r w:rsidR="48475FBA" w:rsidRPr="17582FE4">
        <w:rPr>
          <w:color w:val="000000" w:themeColor="text1"/>
        </w:rPr>
        <w:t>musisz rozdzielić</w:t>
      </w:r>
      <w:r w:rsidRPr="17582FE4">
        <w:rPr>
          <w:color w:val="000000" w:themeColor="text1"/>
        </w:rPr>
        <w:t xml:space="preserve"> napisy</w:t>
      </w:r>
      <w:r w:rsidR="4A224CF7" w:rsidRPr="17582FE4">
        <w:rPr>
          <w:color w:val="000000" w:themeColor="text1"/>
        </w:rPr>
        <w:t>,</w:t>
      </w:r>
      <w:r w:rsidRPr="17582FE4">
        <w:rPr>
          <w:color w:val="000000" w:themeColor="text1"/>
        </w:rPr>
        <w:t xml:space="preserve"> </w:t>
      </w:r>
      <w:r w:rsidR="0ECB2AB1" w:rsidRPr="17582FE4">
        <w:rPr>
          <w:color w:val="000000" w:themeColor="text1"/>
        </w:rPr>
        <w:t>rób to</w:t>
      </w:r>
      <w:r w:rsidRPr="17582FE4">
        <w:rPr>
          <w:color w:val="000000" w:themeColor="text1"/>
        </w:rPr>
        <w:t xml:space="preserve"> tak, aby były zrozumiałe znaczeniowo.</w:t>
      </w:r>
    </w:p>
    <w:p w14:paraId="71BF4742" w14:textId="0FCDA78F" w:rsidR="003029C1" w:rsidRDefault="51ABACEE" w:rsidP="00AD5724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450"/>
        <w:rPr>
          <w:color w:val="000000"/>
        </w:rPr>
      </w:pPr>
      <w:r w:rsidRPr="7FFF892F">
        <w:rPr>
          <w:color w:val="000000" w:themeColor="text1"/>
        </w:rPr>
        <w:t xml:space="preserve">Jeśli jest to możliwe, możesz z długiego zdania zrobić </w:t>
      </w:r>
      <w:r w:rsidR="02852799" w:rsidRPr="7FFF892F">
        <w:rPr>
          <w:color w:val="000000" w:themeColor="text1"/>
        </w:rPr>
        <w:t>2</w:t>
      </w:r>
      <w:r w:rsidR="4DA48402" w:rsidRPr="7FFF892F">
        <w:rPr>
          <w:color w:val="000000" w:themeColor="text1"/>
        </w:rPr>
        <w:t>,</w:t>
      </w:r>
      <w:r w:rsidRPr="7FFF892F">
        <w:rPr>
          <w:color w:val="000000" w:themeColor="text1"/>
        </w:rPr>
        <w:t xml:space="preserve"> a nawet </w:t>
      </w:r>
      <w:r w:rsidR="7DFF762B" w:rsidRPr="7FFF892F">
        <w:rPr>
          <w:color w:val="000000" w:themeColor="text1"/>
        </w:rPr>
        <w:t>3</w:t>
      </w:r>
      <w:r w:rsidRPr="7FFF892F">
        <w:rPr>
          <w:color w:val="000000" w:themeColor="text1"/>
        </w:rPr>
        <w:t xml:space="preserve"> napisy.</w:t>
      </w:r>
    </w:p>
    <w:p w14:paraId="521DB399" w14:textId="5FA1E30D" w:rsidR="003029C1" w:rsidRDefault="51ABACEE" w:rsidP="007765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17582FE4">
        <w:rPr>
          <w:color w:val="000000" w:themeColor="text1"/>
        </w:rPr>
        <w:t>Przykład 1</w:t>
      </w:r>
    </w:p>
    <w:p w14:paraId="52B47DEF" w14:textId="6CCF7E47" w:rsidR="003029C1" w:rsidRDefault="7D255E96" w:rsidP="007765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>Poprawnie:</w:t>
      </w:r>
    </w:p>
    <w:p w14:paraId="587FE1E7" w14:textId="60905C36" w:rsidR="003029C1" w:rsidRDefault="51ABACEE" w:rsidP="17582FE4">
      <w:pPr>
        <w:pBdr>
          <w:top w:val="nil"/>
          <w:left w:val="nil"/>
          <w:bottom w:val="nil"/>
          <w:right w:val="nil"/>
          <w:between w:val="nil"/>
        </w:pBdr>
        <w:spacing w:after="0"/>
        <w:ind w:left="2127"/>
        <w:rPr>
          <w:color w:val="000000"/>
        </w:rPr>
      </w:pPr>
      <w:r w:rsidRPr="17582FE4">
        <w:rPr>
          <w:color w:val="000000" w:themeColor="text1"/>
        </w:rPr>
        <w:t>Rektor powołuje</w:t>
      </w:r>
    </w:p>
    <w:p w14:paraId="3D0A3548" w14:textId="1D2E7270" w:rsidR="003029C1" w:rsidRDefault="7A12D51D" w:rsidP="17582FE4">
      <w:pPr>
        <w:pBdr>
          <w:top w:val="nil"/>
          <w:left w:val="nil"/>
          <w:bottom w:val="nil"/>
          <w:right w:val="nil"/>
          <w:between w:val="nil"/>
        </w:pBdr>
        <w:spacing w:after="0"/>
        <w:ind w:left="2127"/>
        <w:rPr>
          <w:color w:val="000000"/>
        </w:rPr>
      </w:pPr>
      <w:r w:rsidRPr="17582FE4">
        <w:rPr>
          <w:color w:val="000000" w:themeColor="text1"/>
        </w:rPr>
        <w:t>p</w:t>
      </w:r>
      <w:r w:rsidR="51ABACEE" w:rsidRPr="17582FE4">
        <w:rPr>
          <w:color w:val="000000" w:themeColor="text1"/>
        </w:rPr>
        <w:t>ana Jana Kowalskiego na recenzenta.</w:t>
      </w:r>
    </w:p>
    <w:p w14:paraId="0D33C06D" w14:textId="310F9D4C" w:rsidR="17582FE4" w:rsidRDefault="17582FE4" w:rsidP="17582FE4">
      <w:pPr>
        <w:pBdr>
          <w:top w:val="nil"/>
          <w:left w:val="nil"/>
          <w:bottom w:val="nil"/>
          <w:right w:val="nil"/>
          <w:between w:val="nil"/>
        </w:pBdr>
        <w:spacing w:after="0"/>
        <w:ind w:left="2127"/>
        <w:rPr>
          <w:color w:val="000000" w:themeColor="text1"/>
        </w:rPr>
      </w:pPr>
    </w:p>
    <w:p w14:paraId="4BAAE73E" w14:textId="19E8FEF8" w:rsidR="003029C1" w:rsidRDefault="0703D869" w:rsidP="0077654E">
      <w:pPr>
        <w:pBdr>
          <w:top w:val="nil"/>
          <w:left w:val="nil"/>
          <w:bottom w:val="nil"/>
          <w:right w:val="nil"/>
          <w:between w:val="nil"/>
        </w:pBdr>
        <w:spacing w:after="0"/>
        <w:ind w:left="2127" w:hanging="2127"/>
        <w:rPr>
          <w:color w:val="000000"/>
        </w:rPr>
      </w:pPr>
      <w:r w:rsidRPr="17582FE4">
        <w:rPr>
          <w:color w:val="000000" w:themeColor="text1"/>
        </w:rPr>
        <w:t>Niepoprawnie</w:t>
      </w:r>
      <w:r w:rsidR="51ABACEE" w:rsidRPr="17582FE4">
        <w:rPr>
          <w:color w:val="000000" w:themeColor="text1"/>
        </w:rPr>
        <w:t>:</w:t>
      </w:r>
    </w:p>
    <w:p w14:paraId="7676186D" w14:textId="3FFF2FA9" w:rsidR="003029C1" w:rsidRDefault="51ABACEE" w:rsidP="17582FE4">
      <w:pPr>
        <w:pBdr>
          <w:top w:val="nil"/>
          <w:left w:val="nil"/>
          <w:bottom w:val="nil"/>
          <w:right w:val="nil"/>
          <w:between w:val="nil"/>
        </w:pBdr>
        <w:spacing w:after="0"/>
        <w:ind w:left="2127"/>
        <w:rPr>
          <w:color w:val="000000"/>
        </w:rPr>
      </w:pPr>
      <w:r w:rsidRPr="17582FE4">
        <w:rPr>
          <w:color w:val="000000" w:themeColor="text1"/>
        </w:rPr>
        <w:t xml:space="preserve">Rektor powołuje </w:t>
      </w:r>
      <w:r w:rsidR="57B63605" w:rsidRPr="17582FE4">
        <w:rPr>
          <w:color w:val="000000" w:themeColor="text1"/>
        </w:rPr>
        <w:t>p</w:t>
      </w:r>
      <w:r w:rsidRPr="17582FE4">
        <w:rPr>
          <w:color w:val="000000" w:themeColor="text1"/>
        </w:rPr>
        <w:t>ana Jana</w:t>
      </w:r>
    </w:p>
    <w:p w14:paraId="2B9404CF" w14:textId="1A537150" w:rsidR="003029C1" w:rsidRDefault="51ABACEE" w:rsidP="17582FE4">
      <w:pPr>
        <w:pBdr>
          <w:top w:val="nil"/>
          <w:left w:val="nil"/>
          <w:bottom w:val="nil"/>
          <w:right w:val="nil"/>
          <w:between w:val="nil"/>
        </w:pBdr>
        <w:ind w:left="2127"/>
        <w:rPr>
          <w:color w:val="000000"/>
        </w:rPr>
      </w:pPr>
      <w:r w:rsidRPr="17582FE4">
        <w:rPr>
          <w:color w:val="000000" w:themeColor="text1"/>
        </w:rPr>
        <w:t>Kowalskiego na recenzenta</w:t>
      </w:r>
      <w:r w:rsidR="16E4A69C" w:rsidRPr="17582FE4">
        <w:rPr>
          <w:color w:val="000000" w:themeColor="text1"/>
        </w:rPr>
        <w:t>.</w:t>
      </w:r>
    </w:p>
    <w:p w14:paraId="1E438A47" w14:textId="1C1F3F02" w:rsidR="003029C1" w:rsidRDefault="51ABACEE" w:rsidP="0077654E">
      <w:pPr>
        <w:spacing w:after="0"/>
      </w:pPr>
      <w:r>
        <w:lastRenderedPageBreak/>
        <w:t>Przykład 2</w:t>
      </w:r>
      <w:r w:rsidR="003029C1">
        <w:br/>
      </w:r>
      <w:r w:rsidR="17582FE4">
        <w:t>Poprawnie:</w:t>
      </w:r>
    </w:p>
    <w:p w14:paraId="3AE26804" w14:textId="182860D3" w:rsidR="003029C1" w:rsidRDefault="544371BD">
      <w:pPr>
        <w:spacing w:after="0"/>
        <w:ind w:left="2127"/>
      </w:pPr>
      <w:r>
        <w:t>Mój miły!</w:t>
      </w:r>
    </w:p>
    <w:p w14:paraId="7F84C8F6" w14:textId="583F556F" w:rsidR="003029C1" w:rsidRDefault="544371BD">
      <w:pPr>
        <w:spacing w:after="0"/>
        <w:ind w:left="2127"/>
      </w:pPr>
      <w:r>
        <w:t xml:space="preserve">Zapewne się domyślasz, dla nas wszystkich to był bardzo trudny czas. </w:t>
      </w:r>
    </w:p>
    <w:p w14:paraId="6E5282AF" w14:textId="77777777" w:rsidR="003029C1" w:rsidRDefault="544371BD">
      <w:pPr>
        <w:spacing w:after="0"/>
        <w:ind w:left="2127"/>
      </w:pPr>
      <w:r>
        <w:t>Staramy się jakoś radzić.</w:t>
      </w:r>
    </w:p>
    <w:p w14:paraId="0117486C" w14:textId="4B04DEE6" w:rsidR="003029C1" w:rsidRDefault="544371BD">
      <w:pPr>
        <w:spacing w:after="0"/>
        <w:ind w:left="2127"/>
      </w:pPr>
      <w:r>
        <w:t>Nie poddajemy się, tylko wspieramy!</w:t>
      </w:r>
    </w:p>
    <w:p w14:paraId="1FEB8E59" w14:textId="72D95836" w:rsidR="003029C1" w:rsidRDefault="544371BD" w:rsidP="17582FE4">
      <w:pPr>
        <w:spacing w:after="0"/>
      </w:pPr>
      <w:r>
        <w:t>Niepoprawnie:</w:t>
      </w:r>
    </w:p>
    <w:p w14:paraId="6DE008A9" w14:textId="0BFD8C61" w:rsidR="17582FE4" w:rsidRDefault="17582FE4" w:rsidP="0077654E">
      <w:r>
        <w:t>Mój miły, jak zapewne się domyślasz, dla nas wszystkich to był bardzo trudny czas, staramy się jakoś radzić, nie poddajemy się</w:t>
      </w:r>
      <w:r w:rsidR="70FFE95F">
        <w:t>,</w:t>
      </w:r>
      <w:r>
        <w:t xml:space="preserve"> tylko wspieramy!</w:t>
      </w:r>
    </w:p>
    <w:p w14:paraId="4459AF04" w14:textId="6F4184F4" w:rsidR="003029C1" w:rsidRDefault="007E06C4" w:rsidP="0077654E">
      <w:pPr>
        <w:spacing w:after="0"/>
        <w:rPr>
          <w:color w:val="2E75B5"/>
          <w:sz w:val="28"/>
          <w:szCs w:val="28"/>
        </w:rPr>
      </w:pPr>
      <w:r w:rsidRPr="7FFF892F">
        <w:rPr>
          <w:color w:val="2E75B5"/>
          <w:sz w:val="28"/>
          <w:szCs w:val="28"/>
        </w:rPr>
        <w:t>Pomocne</w:t>
      </w:r>
      <w:r w:rsidR="7D51784A" w:rsidRPr="7FFF892F">
        <w:rPr>
          <w:color w:val="2E75B5"/>
          <w:sz w:val="28"/>
          <w:szCs w:val="28"/>
        </w:rPr>
        <w:t xml:space="preserve"> linki</w:t>
      </w:r>
      <w:r w:rsidRPr="7FFF892F">
        <w:rPr>
          <w:color w:val="2E75B5"/>
          <w:sz w:val="28"/>
          <w:szCs w:val="28"/>
        </w:rPr>
        <w:t>:</w:t>
      </w:r>
    </w:p>
    <w:p w14:paraId="3F9BF835" w14:textId="5F484D1C" w:rsidR="003029C1" w:rsidRDefault="51ABACEE" w:rsidP="00AD5724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17582FE4">
        <w:rPr>
          <w:color w:val="000000" w:themeColor="text1"/>
        </w:rPr>
        <w:t>Programy do tworzenia napisów do materiałów audiowizualnych</w:t>
      </w:r>
      <w:r w:rsidR="5E6BA630" w:rsidRPr="17582FE4">
        <w:rPr>
          <w:color w:val="000000" w:themeColor="text1"/>
        </w:rPr>
        <w:t>,</w:t>
      </w:r>
      <w:r w:rsidRPr="17582FE4">
        <w:rPr>
          <w:color w:val="000000" w:themeColor="text1"/>
        </w:rPr>
        <w:t xml:space="preserve"> takie jak</w:t>
      </w:r>
      <w:r w:rsidR="2246DE57" w:rsidRPr="17582FE4">
        <w:rPr>
          <w:color w:val="000000" w:themeColor="text1"/>
        </w:rPr>
        <w:t>:</w:t>
      </w:r>
      <w:r w:rsidRPr="17582FE4">
        <w:rPr>
          <w:color w:val="000000" w:themeColor="text1"/>
        </w:rPr>
        <w:t xml:space="preserve"> YouTube (bezpłatny), </w:t>
      </w:r>
      <w:hyperlink r:id="rId15">
        <w:proofErr w:type="spellStart"/>
        <w:r w:rsidRPr="17582FE4">
          <w:rPr>
            <w:color w:val="0000FF"/>
            <w:u w:val="single"/>
          </w:rPr>
          <w:t>Subtiled</w:t>
        </w:r>
        <w:proofErr w:type="spellEnd"/>
      </w:hyperlink>
      <w:r w:rsidRPr="17582FE4">
        <w:rPr>
          <w:color w:val="000000" w:themeColor="text1"/>
        </w:rPr>
        <w:t xml:space="preserve"> (darmowy, polski), </w:t>
      </w:r>
      <w:hyperlink r:id="rId16">
        <w:r w:rsidRPr="17582FE4">
          <w:rPr>
            <w:color w:val="0000FF"/>
            <w:u w:val="single"/>
          </w:rPr>
          <w:t>Otter.ai</w:t>
        </w:r>
      </w:hyperlink>
      <w:r w:rsidRPr="17582FE4">
        <w:rPr>
          <w:color w:val="000000" w:themeColor="text1"/>
        </w:rPr>
        <w:t xml:space="preserve">, </w:t>
      </w:r>
      <w:hyperlink r:id="rId17">
        <w:r w:rsidRPr="17582FE4">
          <w:rPr>
            <w:color w:val="0000FF"/>
            <w:u w:val="single"/>
          </w:rPr>
          <w:t>VEED.IO</w:t>
        </w:r>
      </w:hyperlink>
      <w:r w:rsidR="5912C739">
        <w:t>.</w:t>
      </w:r>
    </w:p>
    <w:p w14:paraId="5D8DD53B" w14:textId="57FF088B" w:rsidR="003029C1" w:rsidRDefault="51AFD7B3" w:rsidP="00AD5724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</w:rPr>
      </w:pPr>
      <w:r w:rsidRPr="7FFF892F">
        <w:rPr>
          <w:color w:val="000000" w:themeColor="text1"/>
        </w:rPr>
        <w:t>Materiał przygotowany przez Fundację Kultury bez Barier</w:t>
      </w:r>
      <w:r w:rsidRPr="7FFF892F">
        <w:rPr>
          <w:color w:val="0000FF"/>
          <w:u w:val="single"/>
        </w:rPr>
        <w:t xml:space="preserve"> :</w:t>
      </w:r>
      <w:hyperlink r:id="rId18">
        <w:r w:rsidR="51ABACEE" w:rsidRPr="7FFF892F">
          <w:rPr>
            <w:color w:val="0000FF"/>
            <w:u w:val="single"/>
          </w:rPr>
          <w:t>NAPISY DLA OSÓB NIESŁYSZĄCYCH I SŁABOSŁYSZĄCYCH – zasady tworzenia.</w:t>
        </w:r>
      </w:hyperlink>
      <w:r w:rsidR="51ABACEE" w:rsidRPr="7FFF892F">
        <w:rPr>
          <w:color w:val="000000" w:themeColor="text1"/>
        </w:rPr>
        <w:t xml:space="preserve"> </w:t>
      </w:r>
    </w:p>
    <w:p w14:paraId="253A1951" w14:textId="6DF7A518" w:rsidR="003029C1" w:rsidRDefault="51ABACEE" w:rsidP="00945C74">
      <w:pPr>
        <w:pStyle w:val="Nagwek3"/>
      </w:pPr>
      <w:r>
        <w:t>Dostępna przestrzeń</w:t>
      </w:r>
    </w:p>
    <w:p w14:paraId="40EA0CF2" w14:textId="2B9090EF" w:rsidR="003029C1" w:rsidRDefault="51ABACEE" w:rsidP="17582FE4">
      <w:pPr>
        <w:spacing w:after="0"/>
        <w:rPr>
          <w:color w:val="000000" w:themeColor="text1"/>
        </w:rPr>
      </w:pPr>
      <w:r>
        <w:t>Dostępna przestrzeń to taka, która jest pozbawiona barier</w:t>
      </w:r>
      <w:r w:rsidR="4FCB3FA5">
        <w:t xml:space="preserve"> i zapewnia odpowiednie warunki </w:t>
      </w:r>
      <w:r w:rsidR="09D175C6">
        <w:t xml:space="preserve">wszystkim uczniom w dostępie do </w:t>
      </w:r>
      <w:proofErr w:type="spellStart"/>
      <w:r w:rsidR="09D175C6">
        <w:t>edukacji</w:t>
      </w:r>
      <w:r>
        <w:t>.</w:t>
      </w:r>
      <w:r w:rsidR="2DA07419" w:rsidRPr="17582FE4">
        <w:rPr>
          <w:color w:val="000000" w:themeColor="text1"/>
        </w:rPr>
        <w:t>Najważniejsze</w:t>
      </w:r>
      <w:proofErr w:type="spellEnd"/>
      <w:r w:rsidR="2DA07419" w:rsidRPr="17582FE4">
        <w:rPr>
          <w:color w:val="000000" w:themeColor="text1"/>
        </w:rPr>
        <w:t xml:space="preserve"> zasady dostosowania przestrzeni:</w:t>
      </w:r>
    </w:p>
    <w:p w14:paraId="6DFF758E" w14:textId="3C6B1765" w:rsidR="003029C1" w:rsidRDefault="2DA07419" w:rsidP="00AD5724">
      <w:pPr>
        <w:numPr>
          <w:ilvl w:val="0"/>
          <w:numId w:val="25"/>
        </w:numPr>
        <w:spacing w:after="0"/>
      </w:pPr>
      <w:r>
        <w:t>s</w:t>
      </w:r>
      <w:r w:rsidR="0D4A1699">
        <w:t>ale powinny być dobrze oświetlone  naturalnym i sztucznym</w:t>
      </w:r>
      <w:r w:rsidR="6B85DE08">
        <w:t xml:space="preserve"> światłem</w:t>
      </w:r>
      <w:r w:rsidR="04C9A026">
        <w:t>;</w:t>
      </w:r>
    </w:p>
    <w:p w14:paraId="7C4DBA06" w14:textId="736D4C70" w:rsidR="003029C1" w:rsidRDefault="0D4A1699" w:rsidP="00AD5724">
      <w:pPr>
        <w:numPr>
          <w:ilvl w:val="0"/>
          <w:numId w:val="25"/>
        </w:numPr>
        <w:spacing w:after="0"/>
      </w:pPr>
      <w:r>
        <w:t>stoliki powinny uwzględniać wysokość dziecka, a także ewentualne szczególne potrzeby (np. osoby poruszające się na wózku powinny mieć stolik dostosowany do wózka, a także odpowiednią przestrzeń manewrową)</w:t>
      </w:r>
      <w:r w:rsidR="03E3DA60">
        <w:t>;</w:t>
      </w:r>
    </w:p>
    <w:p w14:paraId="4CE678AE" w14:textId="5760CDE6" w:rsidR="003029C1" w:rsidRDefault="0D4A1699" w:rsidP="00AD5724">
      <w:pPr>
        <w:numPr>
          <w:ilvl w:val="0"/>
          <w:numId w:val="25"/>
        </w:numPr>
        <w:spacing w:after="0"/>
      </w:pPr>
      <w:r>
        <w:t xml:space="preserve">jeśli w danej grupie uczy się dziecko ze </w:t>
      </w:r>
      <w:r w:rsidR="30F62F7C">
        <w:t>s</w:t>
      </w:r>
      <w:r>
        <w:t xml:space="preserve">pektrum zaburzeń autystycznych, </w:t>
      </w:r>
      <w:r w:rsidR="0CE3A9B2">
        <w:t>zaleca się, aby</w:t>
      </w:r>
      <w:r>
        <w:t xml:space="preserve"> sala nie ma zbyt wielu bodźców kolorystycznych</w:t>
      </w:r>
      <w:r w:rsidR="24751C65">
        <w:t>;</w:t>
      </w:r>
    </w:p>
    <w:p w14:paraId="40B098D5" w14:textId="37C7D02A" w:rsidR="003029C1" w:rsidRDefault="0D4A1699" w:rsidP="00AD5724">
      <w:pPr>
        <w:numPr>
          <w:ilvl w:val="0"/>
          <w:numId w:val="25"/>
        </w:numPr>
        <w:spacing w:after="0"/>
      </w:pPr>
      <w:r>
        <w:t xml:space="preserve">sale powinny być pozbawione </w:t>
      </w:r>
      <w:proofErr w:type="spellStart"/>
      <w:r>
        <w:t>dystraktorów</w:t>
      </w:r>
      <w:proofErr w:type="spellEnd"/>
      <w:r>
        <w:t xml:space="preserve"> dźwiękowych, zwłaszcza jeśli uczą się w nich osoby korzystające z aparatów słuchowych czy implantów ślimakowych</w:t>
      </w:r>
      <w:r w:rsidR="4FCB3FA5">
        <w:t xml:space="preserve"> lub są nadwrażliwe na dźwięki</w:t>
      </w:r>
      <w:r w:rsidR="0553AA8F">
        <w:t>;</w:t>
      </w:r>
    </w:p>
    <w:p w14:paraId="51E3F340" w14:textId="47A7E0C1" w:rsidR="003029C1" w:rsidRDefault="0D4A1699" w:rsidP="00AD5724">
      <w:pPr>
        <w:numPr>
          <w:ilvl w:val="0"/>
          <w:numId w:val="25"/>
        </w:numPr>
      </w:pPr>
      <w:r>
        <w:t xml:space="preserve">nauczyciel powinien mieć możliwość szybkiej </w:t>
      </w:r>
      <w:proofErr w:type="spellStart"/>
      <w:r>
        <w:t>reaorganizacji</w:t>
      </w:r>
      <w:proofErr w:type="spellEnd"/>
      <w:r>
        <w:t xml:space="preserve"> stolików, aby dostosowywać przestrzeń do rodzaju prowadzonych </w:t>
      </w:r>
      <w:r w:rsidR="4FCB3FA5">
        <w:t>aktywności</w:t>
      </w:r>
      <w:r>
        <w:t>.</w:t>
      </w:r>
    </w:p>
    <w:p w14:paraId="30F7D038" w14:textId="610D387C" w:rsidR="003029C1" w:rsidRPr="00B36BA0" w:rsidRDefault="007E06C4">
      <w:pPr>
        <w:rPr>
          <w:b/>
          <w:spacing w:val="6"/>
        </w:rPr>
      </w:pPr>
      <w:r w:rsidRPr="00B36BA0">
        <w:rPr>
          <w:b/>
          <w:spacing w:val="6"/>
        </w:rPr>
        <w:lastRenderedPageBreak/>
        <w:t>Ważne!</w:t>
      </w:r>
    </w:p>
    <w:p w14:paraId="2BF742BA" w14:textId="0E663730" w:rsidR="003029C1" w:rsidRDefault="51ABACEE">
      <w:r>
        <w:t>Standardy dostępności placówek oświatowych są ustanowione</w:t>
      </w:r>
      <w:r w:rsidR="6C105301">
        <w:t>,</w:t>
      </w:r>
      <w:r>
        <w:t xml:space="preserve"> a ich realizacja nie zależy od nauczyciela. Jednak warto pamiętać, że wystarczy odrobina dobrych chęci i diagnoza potrzeb uczniów w danym zespole klasowym, aby przestrzeń stała się bezpieczną, przyjemną i sprzyjającą podnoszeniu jakości edukacji wszystkich uczniów.</w:t>
      </w:r>
    </w:p>
    <w:p w14:paraId="47C7AD57" w14:textId="04F6DCAD" w:rsidR="003029C1" w:rsidRDefault="51ABACEE" w:rsidP="00945C74">
      <w:pPr>
        <w:pStyle w:val="Nagwek3"/>
      </w:pPr>
      <w:r>
        <w:t>Zastosowanie pomoc</w:t>
      </w:r>
      <w:r w:rsidR="40A777B5">
        <w:t>y</w:t>
      </w:r>
      <w:r>
        <w:t xml:space="preserve"> technologiczn</w:t>
      </w:r>
      <w:r w:rsidR="430D77D0">
        <w:t>ych</w:t>
      </w:r>
      <w:r>
        <w:t xml:space="preserve"> </w:t>
      </w:r>
      <w:proofErr w:type="spellStart"/>
      <w:r w:rsidR="557BFBCD">
        <w:t>przeznaczoncyh</w:t>
      </w:r>
      <w:proofErr w:type="spellEnd"/>
      <w:r w:rsidR="557BFBCD">
        <w:t xml:space="preserve"> dla</w:t>
      </w:r>
      <w:r>
        <w:t xml:space="preserve"> os</w:t>
      </w:r>
      <w:r w:rsidR="12E152AF">
        <w:t>ób</w:t>
      </w:r>
      <w:r>
        <w:t xml:space="preserve"> z niepełnosprawnościami</w:t>
      </w:r>
    </w:p>
    <w:p w14:paraId="5251BF4A" w14:textId="77777777" w:rsidR="003029C1" w:rsidRDefault="007E06C4">
      <w:pPr>
        <w:spacing w:after="0"/>
        <w:rPr>
          <w:color w:val="2E75B5"/>
          <w:sz w:val="32"/>
          <w:szCs w:val="32"/>
        </w:rPr>
      </w:pPr>
      <w:r>
        <w:rPr>
          <w:color w:val="2E75B5"/>
          <w:sz w:val="32"/>
          <w:szCs w:val="32"/>
        </w:rPr>
        <w:t>System FM</w:t>
      </w:r>
    </w:p>
    <w:p w14:paraId="25246E2C" w14:textId="5947D811" w:rsidR="003029C1" w:rsidRDefault="51ABACEE" w:rsidP="0AAC94B2">
      <w:pPr>
        <w:spacing w:after="0"/>
      </w:pPr>
      <w:r>
        <w:t>To urządzenie</w:t>
      </w:r>
      <w:r w:rsidR="6EECBF1D">
        <w:t>, które</w:t>
      </w:r>
      <w:r>
        <w:t xml:space="preserve"> </w:t>
      </w:r>
      <w:proofErr w:type="spellStart"/>
      <w:r>
        <w:t>wspiera</w:t>
      </w:r>
      <w:r w:rsidR="0190ECA3">
        <w:t>a</w:t>
      </w:r>
      <w:proofErr w:type="spellEnd"/>
      <w:r>
        <w:t xml:space="preserve"> osoby z niepełnosprawnością słuchową </w:t>
      </w:r>
      <w:r w:rsidR="716891F7">
        <w:t xml:space="preserve">noszące </w:t>
      </w:r>
      <w:r>
        <w:t>aparaty słuchowe lub implanty ślimakowe</w:t>
      </w:r>
      <w:r w:rsidR="6812FB42">
        <w:t>.</w:t>
      </w:r>
      <w:r>
        <w:t xml:space="preserve"> </w:t>
      </w:r>
      <w:r w:rsidR="410014F4">
        <w:t>U</w:t>
      </w:r>
      <w:r>
        <w:t>możliwia</w:t>
      </w:r>
      <w:r w:rsidR="2A626E2B">
        <w:t xml:space="preserve"> ono</w:t>
      </w:r>
      <w:r>
        <w:t xml:space="preserve"> wyraźne słyszenie głosu nauczyciela. Z tego urządzenia mogą korzystać również osoby z Centralnymi Zaburzeniami Przetwarzania </w:t>
      </w:r>
      <w:r w:rsidR="0C86D605">
        <w:t>S</w:t>
      </w:r>
      <w:r>
        <w:t>łuchowego. Korzyści z korzystania z systemu FM:</w:t>
      </w:r>
    </w:p>
    <w:p w14:paraId="7456DB53" w14:textId="561D218A" w:rsidR="34DC1A6E" w:rsidRDefault="34DC1A6E" w:rsidP="00AD5724">
      <w:pPr>
        <w:pStyle w:val="Akapitzlist"/>
        <w:numPr>
          <w:ilvl w:val="0"/>
          <w:numId w:val="24"/>
        </w:numPr>
        <w:rPr>
          <w:color w:val="000000" w:themeColor="text1"/>
        </w:rPr>
      </w:pPr>
      <w:r w:rsidRPr="17582FE4">
        <w:rPr>
          <w:color w:val="000000" w:themeColor="text1"/>
        </w:rPr>
        <w:t>uczeń może bezpośrednio odbierać głos nauczyciela niezależnie od tego, w którym miejscu w sali siedzi;</w:t>
      </w:r>
    </w:p>
    <w:p w14:paraId="32032D27" w14:textId="36DF08AF" w:rsidR="34DC1A6E" w:rsidRDefault="34DC1A6E" w:rsidP="00AD5724">
      <w:pPr>
        <w:pStyle w:val="Akapitzlist"/>
        <w:numPr>
          <w:ilvl w:val="0"/>
          <w:numId w:val="24"/>
        </w:numPr>
        <w:rPr>
          <w:color w:val="000000" w:themeColor="text1"/>
        </w:rPr>
      </w:pPr>
      <w:r w:rsidRPr="17582FE4">
        <w:rPr>
          <w:color w:val="000000" w:themeColor="text1"/>
        </w:rPr>
        <w:t>nauczyciel może chodzić po całej sali, nie obawiając się, że uczeń go nie słyszy;</w:t>
      </w:r>
    </w:p>
    <w:p w14:paraId="37106D2B" w14:textId="0B070190" w:rsidR="34DC1A6E" w:rsidRDefault="34DC1A6E" w:rsidP="00AD5724">
      <w:pPr>
        <w:pStyle w:val="Akapitzlist"/>
        <w:numPr>
          <w:ilvl w:val="0"/>
          <w:numId w:val="24"/>
        </w:numPr>
        <w:spacing w:after="0"/>
        <w:rPr>
          <w:color w:val="000000" w:themeColor="text1"/>
        </w:rPr>
      </w:pPr>
      <w:r w:rsidRPr="17582FE4">
        <w:rPr>
          <w:color w:val="000000" w:themeColor="text1"/>
        </w:rPr>
        <w:t>uczeń czuje się bardziej komfortowo dzięki temu, że nic ważnego nie umyka jego uwadze słuchowej</w:t>
      </w:r>
      <w:r w:rsidR="06EA6F32" w:rsidRPr="17582FE4">
        <w:rPr>
          <w:color w:val="000000" w:themeColor="text1"/>
        </w:rPr>
        <w:t>;</w:t>
      </w:r>
    </w:p>
    <w:p w14:paraId="6C722BED" w14:textId="0DFEDA05" w:rsidR="17582FE4" w:rsidRDefault="34DC1A6E" w:rsidP="00AD5724">
      <w:pPr>
        <w:pStyle w:val="Akapitzlist"/>
        <w:numPr>
          <w:ilvl w:val="0"/>
          <w:numId w:val="24"/>
        </w:numPr>
        <w:rPr>
          <w:color w:val="000000" w:themeColor="text1"/>
        </w:rPr>
      </w:pPr>
      <w:r w:rsidRPr="0AAC94B2">
        <w:rPr>
          <w:color w:val="000000" w:themeColor="text1"/>
        </w:rPr>
        <w:t xml:space="preserve">część systemów FM ma możliwość </w:t>
      </w:r>
      <w:r w:rsidR="0077654E">
        <w:rPr>
          <w:color w:val="000000" w:themeColor="text1"/>
        </w:rPr>
        <w:t>połączenia</w:t>
      </w:r>
      <w:r w:rsidRPr="0AAC94B2">
        <w:rPr>
          <w:color w:val="000000" w:themeColor="text1"/>
        </w:rPr>
        <w:t xml:space="preserve"> do więcej niż jednego aparatu słuchowego.</w:t>
      </w:r>
    </w:p>
    <w:p w14:paraId="418B1597" w14:textId="77777777" w:rsidR="00945C74" w:rsidRDefault="007E06C4">
      <w:pPr>
        <w:rPr>
          <w:b/>
        </w:rPr>
      </w:pPr>
      <w:r>
        <w:rPr>
          <w:b/>
        </w:rPr>
        <w:t>Ważne</w:t>
      </w:r>
      <w:r w:rsidR="00945C74">
        <w:rPr>
          <w:b/>
        </w:rPr>
        <w:t>!</w:t>
      </w:r>
    </w:p>
    <w:p w14:paraId="24F72134" w14:textId="61BB852D" w:rsidR="003029C1" w:rsidRDefault="51ABACEE">
      <w:r>
        <w:t>Pozwalaj dziecku korzystać z systemu FM</w:t>
      </w:r>
      <w:r w:rsidR="12B1C5EA">
        <w:t>,</w:t>
      </w:r>
      <w:r>
        <w:t xml:space="preserve"> jeśli jest taka możliwość</w:t>
      </w:r>
      <w:r w:rsidR="1BF8E7F1">
        <w:t>.</w:t>
      </w:r>
      <w:r>
        <w:t xml:space="preserve"> </w:t>
      </w:r>
      <w:r w:rsidR="2C8813A2">
        <w:t>B</w:t>
      </w:r>
      <w:r>
        <w:t>ędzie to dla niego szansą na pełne uczestnictwo w zajęciach.</w:t>
      </w:r>
    </w:p>
    <w:p w14:paraId="37C198E4" w14:textId="77777777" w:rsidR="003029C1" w:rsidRDefault="007E06C4" w:rsidP="00945C74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2F5496"/>
          <w:sz w:val="32"/>
          <w:szCs w:val="32"/>
        </w:rPr>
        <w:t>Pętla indukcyjna</w:t>
      </w:r>
    </w:p>
    <w:p w14:paraId="191323DE" w14:textId="0C566E4C" w:rsidR="003029C1" w:rsidRDefault="76BF737F" w:rsidP="17582FE4">
      <w:r>
        <w:t>To urządzenie zainstalowane w pomieszczeniu składające się ze wzmacniacza oraz mikrofonu</w:t>
      </w:r>
      <w:r w:rsidR="0BB86683">
        <w:t>,</w:t>
      </w:r>
      <w:r>
        <w:t xml:space="preserve"> podobnie jak system FM. Urządzenie działa na zasadzie fal radiowych przy </w:t>
      </w:r>
      <w:r>
        <w:lastRenderedPageBreak/>
        <w:t>pomocy nadajnika (mikrofon nauczyciela) przekazywanych do odbiornika (np. aparat lub implant ślimakowy). Pętle indukcyjne, które są stosowane w miejscach publicznych to urządzenia wbudowane w daną salę lekcyjną</w:t>
      </w:r>
      <w:r w:rsidR="63E88029">
        <w:t>/</w:t>
      </w:r>
      <w:r>
        <w:t xml:space="preserve">aulę pozwalające uzyskać czysty i precyzyjny dźwięk w aparatach odbiorców. </w:t>
      </w:r>
      <w:r w:rsidR="1BAE2A9F" w:rsidRPr="17582FE4">
        <w:rPr>
          <w:color w:val="000000" w:themeColor="text1"/>
        </w:rPr>
        <w:t>Do tej pory pętle indukcyjne były elementem montowanym na stałe, jednak rozwój technologii umożliwia stosowanie także ich przenośnych wersji.</w:t>
      </w:r>
    </w:p>
    <w:p w14:paraId="0E53C89A" w14:textId="587E1CE2" w:rsidR="003029C1" w:rsidRDefault="51ABACEE" w:rsidP="0077654E">
      <w:pPr>
        <w:spacing w:after="0"/>
      </w:pPr>
      <w:r>
        <w:t>Aby uświadomić sobie</w:t>
      </w:r>
      <w:r w:rsidR="7525DA26">
        <w:t>,</w:t>
      </w:r>
      <w:r>
        <w:t xml:space="preserve"> jak ważne jest umożliwienie stosowania technologii wspierających słyszenie</w:t>
      </w:r>
      <w:r w:rsidR="38CF84C8">
        <w:t>,</w:t>
      </w:r>
      <w:r>
        <w:t xml:space="preserve"> posłuchaj</w:t>
      </w:r>
      <w:r w:rsidR="1BE9D65A">
        <w:t>:</w:t>
      </w:r>
    </w:p>
    <w:p w14:paraId="3F438454" w14:textId="77777777" w:rsidR="003029C1" w:rsidRDefault="006F41D7" w:rsidP="0077654E">
      <w:pPr>
        <w:spacing w:after="280"/>
      </w:pPr>
      <w:hyperlink r:id="rId19">
        <w:r w:rsidR="007E06C4" w:rsidRPr="7FFF892F">
          <w:rPr>
            <w:color w:val="0000FF"/>
            <w:u w:val="single"/>
          </w:rPr>
          <w:t>Jak słyszy osoba z ubytkiem słuchu bez aparatu</w:t>
        </w:r>
      </w:hyperlink>
    </w:p>
    <w:p w14:paraId="1C384FD4" w14:textId="77777777" w:rsidR="003029C1" w:rsidRDefault="006F41D7" w:rsidP="0077654E">
      <w:hyperlink r:id="rId20">
        <w:r w:rsidR="007E06C4">
          <w:rPr>
            <w:color w:val="0000FF"/>
            <w:u w:val="single"/>
          </w:rPr>
          <w:t>Jak słyszy osoba z ubytkiem słuchu w aparacie</w:t>
        </w:r>
      </w:hyperlink>
    </w:p>
    <w:p w14:paraId="375B2C2B" w14:textId="6AD20FC8" w:rsidR="003029C1" w:rsidRDefault="006F41D7" w:rsidP="0077654E">
      <w:pPr>
        <w:spacing w:before="280"/>
      </w:pPr>
      <w:hyperlink r:id="rId21">
        <w:r w:rsidR="007E06C4" w:rsidRPr="7FFF892F">
          <w:rPr>
            <w:color w:val="0000FF"/>
            <w:u w:val="single"/>
          </w:rPr>
          <w:t>Jak słyszy osoba z ubytkiem słuchu w aparacie w miejscu gdzie zastosowana jest pętla indukcyjna (podobnie słyszy osoba przy zastosowaniu</w:t>
        </w:r>
      </w:hyperlink>
    </w:p>
    <w:p w14:paraId="3FBA3148" w14:textId="77777777" w:rsidR="003029C1" w:rsidRDefault="51ABACEE" w:rsidP="0077654E">
      <w:pPr>
        <w:pBdr>
          <w:top w:val="nil"/>
          <w:left w:val="nil"/>
          <w:bottom w:val="nil"/>
          <w:right w:val="nil"/>
          <w:between w:val="nil"/>
        </w:pBdr>
        <w:spacing w:after="0"/>
      </w:pPr>
      <w:r w:rsidRPr="17582FE4">
        <w:rPr>
          <w:color w:val="2F5496" w:themeColor="accent1" w:themeShade="BF"/>
          <w:sz w:val="32"/>
          <w:szCs w:val="32"/>
        </w:rPr>
        <w:t>Powiększalnik pisma</w:t>
      </w:r>
    </w:p>
    <w:p w14:paraId="650171D1" w14:textId="33620327" w:rsidR="003029C1" w:rsidRDefault="51ABACEE">
      <w:r>
        <w:t xml:space="preserve">Urządzenie wspierające osoby słabowidzące. Umożliwia zarówno powiększenie materiału drukowanego (tekstu, obrazu), jak </w:t>
      </w:r>
      <w:r w:rsidR="15B62483">
        <w:t>i</w:t>
      </w:r>
      <w:r>
        <w:t xml:space="preserve"> zmianę kontrastu uzyskania negatywu danego dokumentu wizualnego. Dodatkowo większość powiększalników ma możliwość zapisania danego obrazu bezpośrednio na komputerze </w:t>
      </w:r>
      <w:r w:rsidR="5B6D372F">
        <w:t>lub</w:t>
      </w:r>
      <w:r>
        <w:t xml:space="preserve"> na nośniku danych. </w:t>
      </w:r>
    </w:p>
    <w:p w14:paraId="037856E4" w14:textId="77777777" w:rsidR="003029C1" w:rsidRDefault="51ABACEE" w:rsidP="0077654E">
      <w:pPr>
        <w:pBdr>
          <w:top w:val="nil"/>
          <w:left w:val="nil"/>
          <w:bottom w:val="nil"/>
          <w:right w:val="nil"/>
          <w:between w:val="nil"/>
        </w:pBdr>
        <w:spacing w:after="0"/>
      </w:pPr>
      <w:r w:rsidRPr="17582FE4">
        <w:rPr>
          <w:color w:val="2F5496" w:themeColor="accent1" w:themeShade="BF"/>
          <w:sz w:val="32"/>
          <w:szCs w:val="32"/>
        </w:rPr>
        <w:t>Programy udźwiękawiające (</w:t>
      </w:r>
      <w:proofErr w:type="spellStart"/>
      <w:r w:rsidRPr="17582FE4">
        <w:rPr>
          <w:color w:val="2F5496" w:themeColor="accent1" w:themeShade="BF"/>
          <w:sz w:val="32"/>
          <w:szCs w:val="32"/>
        </w:rPr>
        <w:t>ScreenReader</w:t>
      </w:r>
      <w:proofErr w:type="spellEnd"/>
      <w:r w:rsidRPr="17582FE4">
        <w:rPr>
          <w:color w:val="2F5496" w:themeColor="accent1" w:themeShade="BF"/>
          <w:sz w:val="32"/>
          <w:szCs w:val="32"/>
        </w:rPr>
        <w:t>)</w:t>
      </w:r>
    </w:p>
    <w:p w14:paraId="3AAA14E3" w14:textId="65DE7914" w:rsidR="003029C1" w:rsidRDefault="51ABACEE" w:rsidP="17582FE4">
      <w:r>
        <w:t xml:space="preserve">To </w:t>
      </w:r>
      <w:r w:rsidR="2335A8AC">
        <w:t xml:space="preserve">grupa </w:t>
      </w:r>
      <w:r>
        <w:t>program</w:t>
      </w:r>
      <w:r w:rsidR="26D27A7F">
        <w:t>ów</w:t>
      </w:r>
      <w:r>
        <w:t xml:space="preserve"> szczególnie przydatne podczas zajęć z wykorzystaniem komputera czy tablet</w:t>
      </w:r>
      <w:r w:rsidR="437DBF94">
        <w:t>u</w:t>
      </w:r>
      <w:r>
        <w:t xml:space="preserve">. Specjalny program pozwala na obsługę komputera przez osobę niewidomą, dzięki odczytywaniu każdego ruchu myszą </w:t>
      </w:r>
      <w:r w:rsidR="463E7297">
        <w:t>lub użycia</w:t>
      </w:r>
      <w:r>
        <w:t xml:space="preserve"> klawiatur</w:t>
      </w:r>
      <w:r w:rsidR="5DD4FB34">
        <w:t>y</w:t>
      </w:r>
      <w:r>
        <w:t>. Program pozwala usłyszeć, m.in.: treść otwartej w przeglądarce strony,</w:t>
      </w:r>
      <w:r w:rsidR="75A17DE6">
        <w:t xml:space="preserve"> dokument</w:t>
      </w:r>
      <w:r>
        <w:t xml:space="preserve"> redagowany przez siebie w edytorze tekstów, wybrany w komunikatorze kontakt, pozycję otwartego w programie menu. Dzięki temu uczeń będzie mógł korzystać z większości tych programów, z których korzystają osoby widzące.</w:t>
      </w:r>
    </w:p>
    <w:p w14:paraId="5B793F7D" w14:textId="22D7D8F9" w:rsidR="00945C74" w:rsidRPr="00945C74" w:rsidRDefault="76BF737F">
      <w:pPr>
        <w:rPr>
          <w:b/>
          <w:bCs/>
        </w:rPr>
      </w:pPr>
      <w:r w:rsidRPr="17582FE4">
        <w:rPr>
          <w:b/>
          <w:bCs/>
        </w:rPr>
        <w:lastRenderedPageBreak/>
        <w:t>Ważne!</w:t>
      </w:r>
    </w:p>
    <w:p w14:paraId="550FF9C0" w14:textId="0DC77D70" w:rsidR="003029C1" w:rsidRPr="00945C74" w:rsidRDefault="51ABACEE" w:rsidP="7FFF892F">
      <w:pPr>
        <w:rPr>
          <w:color w:val="2E74B5" w:themeColor="accent5" w:themeShade="BF"/>
          <w:sz w:val="28"/>
          <w:szCs w:val="28"/>
        </w:rPr>
      </w:pPr>
      <w:r>
        <w:t>Jeśli podczas zajęć masz w planach wykorzystanie nowych technologii – aplikacji uatrakcyjniających nauczanie –</w:t>
      </w:r>
      <w:r w:rsidR="292F679D" w:rsidRPr="7FFF892F">
        <w:rPr>
          <w:color w:val="000000" w:themeColor="text1"/>
        </w:rPr>
        <w:t xml:space="preserve"> należy upewnić się, że urządzenie, na którym będzie pracował uczeń niewidomy posiada oprogramowanie udźwiękawiające</w:t>
      </w:r>
      <w:r>
        <w:t xml:space="preserve">. Warto też dodać, że większość nowych smartfonów posiada funkcje </w:t>
      </w:r>
      <w:r w:rsidRPr="0077654E">
        <w:rPr>
          <w:i/>
          <w:iCs/>
        </w:rPr>
        <w:t>D</w:t>
      </w:r>
      <w:r w:rsidR="78ABCB9C" w:rsidRPr="0077654E">
        <w:rPr>
          <w:i/>
          <w:iCs/>
        </w:rPr>
        <w:t>ostępność</w:t>
      </w:r>
      <w:r w:rsidR="78ABCB9C" w:rsidRPr="7FFF892F">
        <w:t>,</w:t>
      </w:r>
      <w:r>
        <w:t xml:space="preserve"> która ułatwia korzystanie z nich przez osoby ze szczególnymi potrzebami.</w:t>
      </w:r>
    </w:p>
    <w:p w14:paraId="7B4168F0" w14:textId="7473F39B" w:rsidR="003029C1" w:rsidRPr="0077654E" w:rsidRDefault="51ABACEE" w:rsidP="0077654E">
      <w:pPr>
        <w:spacing w:before="280" w:after="0"/>
        <w:rPr>
          <w:color w:val="2E74B5" w:themeColor="accent5" w:themeShade="BF"/>
          <w:sz w:val="28"/>
          <w:szCs w:val="28"/>
        </w:rPr>
      </w:pPr>
      <w:r w:rsidRPr="0077654E">
        <w:rPr>
          <w:color w:val="2E74B5" w:themeColor="accent5" w:themeShade="BF"/>
          <w:sz w:val="28"/>
          <w:szCs w:val="28"/>
        </w:rPr>
        <w:t>Pomocne</w:t>
      </w:r>
      <w:r w:rsidR="76BF737F" w:rsidRPr="0077654E">
        <w:rPr>
          <w:color w:val="2E74B5" w:themeColor="accent5" w:themeShade="BF"/>
          <w:sz w:val="28"/>
          <w:szCs w:val="28"/>
        </w:rPr>
        <w:t xml:space="preserve"> materiały</w:t>
      </w:r>
      <w:r w:rsidR="11150B95" w:rsidRPr="7FFF892F">
        <w:rPr>
          <w:color w:val="2E74B5" w:themeColor="accent5" w:themeShade="BF"/>
          <w:sz w:val="28"/>
          <w:szCs w:val="28"/>
        </w:rPr>
        <w:t>:</w:t>
      </w:r>
    </w:p>
    <w:p w14:paraId="733497A4" w14:textId="77777777" w:rsidR="0077654E" w:rsidRPr="0077654E" w:rsidRDefault="006F41D7" w:rsidP="0077654E">
      <w:pPr>
        <w:pStyle w:val="Styl1"/>
      </w:pPr>
      <w:hyperlink r:id="rId22" w:history="1">
        <w:r w:rsidR="0077654E" w:rsidRPr="0077654E">
          <w:rPr>
            <w:rStyle w:val="Hipercze"/>
          </w:rPr>
          <w:t>https://bon.uw.edu.pl/nvda-czyli-jak-za-darmo-udzwiekowic-komputer/</w:t>
        </w:r>
      </w:hyperlink>
    </w:p>
    <w:p w14:paraId="1DCE920E" w14:textId="25B0302B" w:rsidR="003029C1" w:rsidRDefault="366279C2" w:rsidP="17582FE4">
      <w:pPr>
        <w:pStyle w:val="Nagwek2"/>
        <w:rPr>
          <w:sz w:val="36"/>
          <w:szCs w:val="36"/>
        </w:rPr>
      </w:pPr>
      <w:r w:rsidRPr="17582FE4">
        <w:rPr>
          <w:sz w:val="36"/>
          <w:szCs w:val="36"/>
        </w:rPr>
        <w:t>2. W jaki sposób zapewnić właściwe kody językowe</w:t>
      </w:r>
    </w:p>
    <w:p w14:paraId="1D71E09B" w14:textId="3923EF48" w:rsidR="003029C1" w:rsidRDefault="51ABACEE" w:rsidP="00B9293A">
      <w:pPr>
        <w:pStyle w:val="Nagwek3"/>
      </w:pPr>
      <w:r>
        <w:t xml:space="preserve">Tekst łatwy do czytania i zrozumienia </w:t>
      </w:r>
      <w:r w:rsidR="396B5D68">
        <w:t xml:space="preserve"> –</w:t>
      </w:r>
      <w:r>
        <w:t xml:space="preserve"> ETR (ang. </w:t>
      </w:r>
      <w:proofErr w:type="spellStart"/>
      <w:r w:rsidRPr="17582FE4">
        <w:rPr>
          <w:i/>
          <w:iCs/>
        </w:rPr>
        <w:t>easy</w:t>
      </w:r>
      <w:proofErr w:type="spellEnd"/>
      <w:r w:rsidRPr="17582FE4">
        <w:rPr>
          <w:i/>
          <w:iCs/>
        </w:rPr>
        <w:t xml:space="preserve"> to </w:t>
      </w:r>
      <w:proofErr w:type="spellStart"/>
      <w:r w:rsidRPr="17582FE4">
        <w:rPr>
          <w:i/>
          <w:iCs/>
        </w:rPr>
        <w:t>read</w:t>
      </w:r>
      <w:proofErr w:type="spellEnd"/>
      <w:r w:rsidRPr="17582FE4">
        <w:rPr>
          <w:i/>
          <w:iCs/>
        </w:rPr>
        <w:t xml:space="preserve"> and </w:t>
      </w:r>
      <w:proofErr w:type="spellStart"/>
      <w:r w:rsidRPr="17582FE4">
        <w:rPr>
          <w:i/>
          <w:iCs/>
        </w:rPr>
        <w:t>understand</w:t>
      </w:r>
      <w:proofErr w:type="spellEnd"/>
      <w:r>
        <w:t>)</w:t>
      </w:r>
    </w:p>
    <w:p w14:paraId="34C266A9" w14:textId="329F67F9" w:rsidR="003029C1" w:rsidRDefault="51ABACEE">
      <w:r>
        <w:t>To sposób opracowania informacji przeznaczonej dla osób, w pierwszej kolejności, z niepełnosprawnością intelektualną lub mających problemy z czytaniem i rozumieniem, obejmujący zarówno dobór słów, sposób formułowania zdań, jak i kompozycję tekstu, rodzaj i rozmiar użytej czcionki, użycie odpowiednich ilustracji lub symboli.</w:t>
      </w:r>
    </w:p>
    <w:p w14:paraId="6E78FD4D" w14:textId="2A342C36" w:rsidR="003029C1" w:rsidRDefault="51ABACEE" w:rsidP="17582FE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 w:rsidRPr="17582FE4">
        <w:rPr>
          <w:b/>
          <w:bCs/>
          <w:color w:val="000000" w:themeColor="text1"/>
        </w:rPr>
        <w:t>Strona graficzna tekstu powinna uwzględniać następujące elementy:</w:t>
      </w:r>
    </w:p>
    <w:p w14:paraId="28303DFA" w14:textId="45EB6806" w:rsidR="00B4064A" w:rsidRDefault="43F66098" w:rsidP="0077654E">
      <w:pPr>
        <w:pStyle w:val="Standard"/>
        <w:spacing w:line="360" w:lineRule="auto"/>
        <w:ind w:left="720"/>
        <w:rPr>
          <w:rFonts w:ascii="Arial" w:hAnsi="Arial"/>
        </w:rPr>
      </w:pPr>
      <w:r w:rsidRPr="7FFF892F">
        <w:rPr>
          <w:rStyle w:val="StrongEmphasis"/>
          <w:rFonts w:ascii="Arial" w:hAnsi="Arial"/>
          <w:b w:val="0"/>
          <w:bCs w:val="0"/>
        </w:rPr>
        <w:t xml:space="preserve">Czcionka </w:t>
      </w:r>
      <w:proofErr w:type="spellStart"/>
      <w:r w:rsidRPr="7FFF892F">
        <w:rPr>
          <w:rStyle w:val="StrongEmphasis"/>
          <w:rFonts w:ascii="Arial" w:hAnsi="Arial"/>
          <w:b w:val="0"/>
          <w:bCs w:val="0"/>
        </w:rPr>
        <w:t>bezszeryfowa</w:t>
      </w:r>
      <w:proofErr w:type="spellEnd"/>
      <w:r w:rsidR="023A3A38">
        <w:t xml:space="preserve"> –</w:t>
      </w:r>
      <w:r w:rsidRPr="7FFF892F">
        <w:rPr>
          <w:rStyle w:val="StrongEmphasis"/>
          <w:rFonts w:ascii="Arial" w:hAnsi="Arial"/>
          <w:b w:val="0"/>
          <w:bCs w:val="0"/>
        </w:rPr>
        <w:t xml:space="preserve"> j</w:t>
      </w:r>
      <w:r w:rsidRPr="7FFF892F">
        <w:rPr>
          <w:rFonts w:ascii="Arial" w:hAnsi="Arial"/>
        </w:rPr>
        <w:t>est dużo łatwiejsza w odbiorze. Czcionki szeryfowe</w:t>
      </w:r>
      <w:r w:rsidR="12F96B6B" w:rsidRPr="7FFF892F">
        <w:rPr>
          <w:rFonts w:ascii="Arial" w:hAnsi="Arial"/>
        </w:rPr>
        <w:t>,</w:t>
      </w:r>
      <w:r w:rsidRPr="7FFF892F">
        <w:rPr>
          <w:rFonts w:ascii="Arial" w:hAnsi="Arial"/>
        </w:rPr>
        <w:t xml:space="preserve"> tak</w:t>
      </w:r>
      <w:r w:rsidR="0A3D8AD9" w:rsidRPr="7FFF892F">
        <w:rPr>
          <w:rFonts w:ascii="Arial" w:hAnsi="Arial"/>
        </w:rPr>
        <w:t>ie</w:t>
      </w:r>
      <w:r w:rsidRPr="7FFF892F">
        <w:rPr>
          <w:rFonts w:ascii="Arial" w:hAnsi="Arial"/>
        </w:rPr>
        <w:t xml:space="preserve"> jak Times New Roman</w:t>
      </w:r>
      <w:r w:rsidR="069B36DE" w:rsidRPr="7FFF892F">
        <w:rPr>
          <w:rFonts w:ascii="Arial" w:hAnsi="Arial"/>
        </w:rPr>
        <w:t>,</w:t>
      </w:r>
      <w:r w:rsidRPr="7FFF892F">
        <w:rPr>
          <w:rFonts w:ascii="Arial" w:hAnsi="Arial"/>
        </w:rPr>
        <w:t xml:space="preserve"> mają ozdobniki, które sprawiają, że tekst jest mniej wyraźny i trudniej się go </w:t>
      </w:r>
      <w:proofErr w:type="spellStart"/>
      <w:r w:rsidRPr="7FFF892F">
        <w:rPr>
          <w:rFonts w:ascii="Arial" w:hAnsi="Arial"/>
        </w:rPr>
        <w:t>czyta</w:t>
      </w:r>
      <w:r w:rsidR="41D2ED1C" w:rsidRPr="7FFF892F">
        <w:rPr>
          <w:rFonts w:ascii="Arial" w:hAnsi="Arial"/>
        </w:rPr>
        <w:t>.</w:t>
      </w:r>
      <w:r w:rsidRPr="7FFF892F">
        <w:rPr>
          <w:rFonts w:ascii="Arial" w:hAnsi="Arial"/>
        </w:rPr>
        <w:t>To</w:t>
      </w:r>
      <w:proofErr w:type="spellEnd"/>
      <w:r w:rsidRPr="7FFF892F">
        <w:rPr>
          <w:rFonts w:ascii="Arial" w:hAnsi="Arial"/>
        </w:rPr>
        <w:t xml:space="preserve"> jest:</w:t>
      </w:r>
      <w:r w:rsidR="00B4064A">
        <w:tab/>
      </w:r>
      <w:r w:rsidR="00B4064A">
        <w:tab/>
      </w:r>
      <w:r w:rsidR="00B4064A">
        <w:tab/>
      </w:r>
      <w:r w:rsidR="00B4064A">
        <w:tab/>
      </w:r>
      <w:r w:rsidR="00B4064A">
        <w:tab/>
      </w:r>
      <w:r w:rsidR="00B4064A">
        <w:tab/>
      </w:r>
      <w:r w:rsidRPr="7FFF892F">
        <w:rPr>
          <w:rFonts w:ascii="Arial" w:hAnsi="Arial"/>
        </w:rPr>
        <w:t>To jest:</w:t>
      </w:r>
    </w:p>
    <w:p w14:paraId="5DC6711E" w14:textId="4DF59CDD" w:rsidR="00B4064A" w:rsidRDefault="43F66098" w:rsidP="0077654E">
      <w:pPr>
        <w:pStyle w:val="Standard"/>
        <w:spacing w:line="360" w:lineRule="auto"/>
        <w:ind w:left="720"/>
        <w:rPr>
          <w:rFonts w:ascii="Arial" w:hAnsi="Arial"/>
        </w:rPr>
      </w:pPr>
      <w:r w:rsidRPr="7FFF892F">
        <w:rPr>
          <w:rFonts w:ascii="Arial" w:hAnsi="Arial"/>
        </w:rPr>
        <w:t>czcionka szeryfowa</w:t>
      </w:r>
      <w:r w:rsidR="00B4064A">
        <w:tab/>
      </w:r>
      <w:r w:rsidR="00B4064A">
        <w:tab/>
      </w:r>
      <w:r w:rsidR="00B4064A">
        <w:tab/>
      </w:r>
      <w:r w:rsidR="00B4064A">
        <w:tab/>
      </w:r>
      <w:r w:rsidR="00B4064A">
        <w:tab/>
      </w:r>
      <w:r w:rsidRPr="7FFF892F">
        <w:rPr>
          <w:rFonts w:ascii="Arial" w:hAnsi="Arial"/>
        </w:rPr>
        <w:t xml:space="preserve">czcionka </w:t>
      </w:r>
      <w:proofErr w:type="spellStart"/>
      <w:r w:rsidRPr="7FFF892F">
        <w:rPr>
          <w:rFonts w:ascii="Arial" w:hAnsi="Arial"/>
        </w:rPr>
        <w:t>bezszeryfowa</w:t>
      </w:r>
      <w:proofErr w:type="spellEnd"/>
    </w:p>
    <w:p w14:paraId="7537B007" w14:textId="3953CCE2" w:rsidR="00B4064A" w:rsidRDefault="43F66098" w:rsidP="0077654E">
      <w:pPr>
        <w:pStyle w:val="Standard"/>
        <w:spacing w:line="360" w:lineRule="auto"/>
        <w:ind w:left="720"/>
      </w:pPr>
      <w:r w:rsidRPr="7FFF892F">
        <w:rPr>
          <w:b/>
          <w:bCs/>
          <w:sz w:val="36"/>
          <w:szCs w:val="36"/>
        </w:rPr>
        <w:t>W g R</w:t>
      </w:r>
      <w:r w:rsidR="00B4064A">
        <w:tab/>
      </w:r>
      <w:r w:rsidR="00B4064A">
        <w:tab/>
      </w:r>
      <w:r w:rsidR="00B4064A">
        <w:tab/>
      </w:r>
      <w:r w:rsidR="00B4064A">
        <w:tab/>
      </w:r>
      <w:r w:rsidR="00B4064A">
        <w:tab/>
      </w:r>
      <w:r w:rsidR="00B4064A">
        <w:tab/>
      </w:r>
      <w:r w:rsidRPr="7FFF892F">
        <w:rPr>
          <w:rFonts w:ascii="Arial" w:hAnsi="Arial"/>
          <w:b/>
          <w:bCs/>
          <w:sz w:val="36"/>
          <w:szCs w:val="36"/>
        </w:rPr>
        <w:t>W g R</w:t>
      </w:r>
    </w:p>
    <w:p w14:paraId="7468ECC8" w14:textId="77777777" w:rsidR="00B4064A" w:rsidRDefault="00B4064A" w:rsidP="0077654E">
      <w:pPr>
        <w:pStyle w:val="Standard"/>
        <w:numPr>
          <w:ilvl w:val="0"/>
          <w:numId w:val="1"/>
        </w:numPr>
        <w:spacing w:line="360" w:lineRule="auto"/>
        <w:rPr>
          <w:rFonts w:ascii="Arial" w:hAnsi="Arial"/>
        </w:rPr>
      </w:pPr>
      <w:r w:rsidRPr="7FFF892F">
        <w:rPr>
          <w:rFonts w:ascii="Arial" w:hAnsi="Arial"/>
        </w:rPr>
        <w:t>Zaleca się stosowanie takich czcionek jak Calibri, Arial czy Tahoma.</w:t>
      </w:r>
    </w:p>
    <w:p w14:paraId="7850B8C0" w14:textId="77777777" w:rsidR="00B4064A" w:rsidRDefault="43F66098" w:rsidP="0077654E">
      <w:pPr>
        <w:pStyle w:val="Standard"/>
        <w:spacing w:line="360" w:lineRule="auto"/>
        <w:ind w:firstLine="720"/>
        <w:rPr>
          <w:rFonts w:ascii="Arial" w:hAnsi="Arial"/>
        </w:rPr>
      </w:pPr>
      <w:r w:rsidRPr="7FFF892F">
        <w:rPr>
          <w:rFonts w:ascii="Arial" w:hAnsi="Arial"/>
        </w:rPr>
        <w:t>Przykłady czcionki trudnej do czytania:</w:t>
      </w:r>
    </w:p>
    <w:p w14:paraId="4BCCA6F1" w14:textId="77777777" w:rsidR="00B4064A" w:rsidRDefault="43F66098" w:rsidP="0077654E">
      <w:pPr>
        <w:pStyle w:val="Standard"/>
        <w:spacing w:line="360" w:lineRule="auto"/>
        <w:ind w:firstLine="720"/>
        <w:rPr>
          <w:rFonts w:ascii="Century" w:hAnsi="Century"/>
          <w:sz w:val="28"/>
          <w:szCs w:val="28"/>
        </w:rPr>
      </w:pPr>
      <w:r w:rsidRPr="7FFF892F">
        <w:rPr>
          <w:rFonts w:ascii="Century" w:hAnsi="Century"/>
          <w:sz w:val="28"/>
          <w:szCs w:val="28"/>
        </w:rPr>
        <w:t>Century to czcionka trudna do czytania.</w:t>
      </w:r>
    </w:p>
    <w:p w14:paraId="382A3834" w14:textId="391A93D2" w:rsidR="00B4064A" w:rsidRDefault="43F66098" w:rsidP="0077654E">
      <w:pPr>
        <w:pStyle w:val="Standard"/>
        <w:spacing w:line="360" w:lineRule="auto"/>
        <w:ind w:firstLine="720"/>
        <w:rPr>
          <w:sz w:val="28"/>
          <w:szCs w:val="28"/>
        </w:rPr>
      </w:pPr>
      <w:r w:rsidRPr="7FFF892F">
        <w:rPr>
          <w:sz w:val="28"/>
          <w:szCs w:val="28"/>
        </w:rPr>
        <w:t>Times New Roman to czcionka trudna do czytania.</w:t>
      </w:r>
    </w:p>
    <w:p w14:paraId="46BAF397" w14:textId="075D8A2E" w:rsidR="00B4064A" w:rsidRDefault="43F66098" w:rsidP="0077654E">
      <w:pPr>
        <w:pStyle w:val="Standard"/>
        <w:numPr>
          <w:ilvl w:val="0"/>
          <w:numId w:val="1"/>
        </w:numPr>
        <w:spacing w:line="360" w:lineRule="auto"/>
        <w:rPr>
          <w:rFonts w:ascii="Arial" w:hAnsi="Arial"/>
        </w:rPr>
      </w:pPr>
      <w:r w:rsidRPr="7FFF892F">
        <w:rPr>
          <w:rFonts w:ascii="Arial" w:hAnsi="Arial"/>
        </w:rPr>
        <w:t>Uważaj, by czcionka, z której skorzystasz, nie była zbyt ciasna (odstępy 0,8 pt.)</w:t>
      </w:r>
      <w:r w:rsidR="6D031438" w:rsidRPr="7FFF892F">
        <w:rPr>
          <w:rFonts w:ascii="Arial" w:hAnsi="Arial"/>
        </w:rPr>
        <w:t>.</w:t>
      </w:r>
    </w:p>
    <w:p w14:paraId="4D090A84" w14:textId="730279A1" w:rsidR="00B4064A" w:rsidRDefault="43F66098" w:rsidP="0077654E">
      <w:pPr>
        <w:pStyle w:val="Standard"/>
        <w:spacing w:line="360" w:lineRule="auto"/>
        <w:ind w:firstLine="720"/>
      </w:pPr>
      <w:r w:rsidRPr="7FFF892F">
        <w:rPr>
          <w:rFonts w:ascii="Arial" w:hAnsi="Arial"/>
        </w:rPr>
        <w:lastRenderedPageBreak/>
        <w:t xml:space="preserve">Przykład: </w:t>
      </w:r>
      <w:r w:rsidRPr="7FFF892F">
        <w:rPr>
          <w:rFonts w:ascii="Gill Sans MT Condensed" w:hAnsi="Gill Sans MT Condensed"/>
          <w:sz w:val="28"/>
          <w:szCs w:val="28"/>
        </w:rPr>
        <w:t xml:space="preserve">To jest ściśnięta czcionka </w:t>
      </w:r>
      <w:proofErr w:type="spellStart"/>
      <w:r w:rsidRPr="7FFF892F">
        <w:rPr>
          <w:rFonts w:ascii="Gill Sans MT Condensed" w:hAnsi="Gill Sans MT Condensed"/>
          <w:sz w:val="28"/>
          <w:szCs w:val="28"/>
        </w:rPr>
        <w:t>Gill</w:t>
      </w:r>
      <w:proofErr w:type="spellEnd"/>
      <w:r w:rsidRPr="7FFF892F">
        <w:rPr>
          <w:rFonts w:ascii="Gill Sans MT Condensed" w:hAnsi="Gill Sans MT Condensed"/>
          <w:sz w:val="28"/>
          <w:szCs w:val="28"/>
        </w:rPr>
        <w:t xml:space="preserve"> 14.</w:t>
      </w:r>
    </w:p>
    <w:p w14:paraId="2AB113AA" w14:textId="77777777" w:rsidR="00B4064A" w:rsidRDefault="43F66098" w:rsidP="0077654E">
      <w:pPr>
        <w:pStyle w:val="Standard"/>
        <w:spacing w:line="360" w:lineRule="auto"/>
        <w:ind w:firstLine="720"/>
        <w:rPr>
          <w:rFonts w:ascii="Arial" w:hAnsi="Arial"/>
        </w:rPr>
      </w:pPr>
      <w:r>
        <w:rPr>
          <w:rFonts w:ascii="Arial" w:hAnsi="Arial"/>
          <w:w w:val="66"/>
          <w:sz w:val="28"/>
          <w:szCs w:val="28"/>
        </w:rPr>
        <w:t>To jest czcionka Arial 14 ze zwężonymi spacjami.</w:t>
      </w:r>
    </w:p>
    <w:p w14:paraId="204ABBE1" w14:textId="41011252" w:rsidR="00B4064A" w:rsidRDefault="43F66098" w:rsidP="0077654E">
      <w:pPr>
        <w:pStyle w:val="Standard"/>
        <w:spacing w:line="360" w:lineRule="auto"/>
        <w:ind w:firstLine="720"/>
        <w:rPr>
          <w:rFonts w:ascii="Arial" w:hAnsi="Arial"/>
        </w:rPr>
      </w:pPr>
      <w:r>
        <w:rPr>
          <w:rFonts w:ascii="Arial" w:hAnsi="Arial"/>
          <w:spacing w:val="-16"/>
        </w:rPr>
        <w:t>To jest przykład tekstu z odstępami ustawionymi na 0,8 pt.</w:t>
      </w:r>
    </w:p>
    <w:p w14:paraId="6E1659FD" w14:textId="77777777" w:rsidR="00B4064A" w:rsidRDefault="00B4064A" w:rsidP="0077654E">
      <w:pPr>
        <w:pStyle w:val="Standard"/>
        <w:numPr>
          <w:ilvl w:val="0"/>
          <w:numId w:val="1"/>
        </w:numPr>
        <w:spacing w:line="360" w:lineRule="auto"/>
        <w:rPr>
          <w:rFonts w:ascii="Arial" w:hAnsi="Arial"/>
        </w:rPr>
      </w:pPr>
      <w:r w:rsidRPr="7FFF892F">
        <w:rPr>
          <w:rFonts w:ascii="Arial" w:hAnsi="Arial"/>
        </w:rPr>
        <w:t>Uważaj, by czcionka nie była zbyt jasna.</w:t>
      </w:r>
    </w:p>
    <w:p w14:paraId="588AE5F0" w14:textId="61289EF1" w:rsidR="00B4064A" w:rsidRDefault="43F66098" w:rsidP="0077654E">
      <w:pPr>
        <w:pStyle w:val="Standard"/>
        <w:spacing w:line="360" w:lineRule="auto"/>
        <w:ind w:firstLine="720"/>
        <w:rPr>
          <w:rFonts w:ascii="Eras Light ITC" w:hAnsi="Eras Light ITC"/>
          <w:sz w:val="28"/>
          <w:szCs w:val="28"/>
        </w:rPr>
      </w:pPr>
      <w:r w:rsidRPr="7FFF892F">
        <w:rPr>
          <w:rFonts w:ascii="Arial" w:hAnsi="Arial"/>
        </w:rPr>
        <w:t xml:space="preserve">Przykład: </w:t>
      </w:r>
      <w:r w:rsidRPr="7FFF892F">
        <w:rPr>
          <w:rFonts w:ascii="Eras Light ITC" w:hAnsi="Eras Light ITC"/>
          <w:sz w:val="28"/>
          <w:szCs w:val="28"/>
        </w:rPr>
        <w:t xml:space="preserve">To jest czcionka </w:t>
      </w:r>
      <w:proofErr w:type="spellStart"/>
      <w:r w:rsidRPr="7FFF892F">
        <w:rPr>
          <w:rFonts w:ascii="Eras Light ITC" w:hAnsi="Eras Light ITC"/>
          <w:sz w:val="28"/>
          <w:szCs w:val="28"/>
        </w:rPr>
        <w:t>Eras</w:t>
      </w:r>
      <w:proofErr w:type="spellEnd"/>
      <w:r w:rsidRPr="7FFF892F">
        <w:rPr>
          <w:rFonts w:ascii="Eras Light ITC" w:hAnsi="Eras Light ITC"/>
          <w:sz w:val="28"/>
          <w:szCs w:val="28"/>
        </w:rPr>
        <w:t xml:space="preserve"> 14 </w:t>
      </w:r>
      <w:proofErr w:type="spellStart"/>
      <w:r w:rsidRPr="7FFF892F">
        <w:rPr>
          <w:rFonts w:ascii="Eras Light ITC" w:hAnsi="Eras Light ITC"/>
          <w:sz w:val="28"/>
          <w:szCs w:val="28"/>
        </w:rPr>
        <w:t>Light</w:t>
      </w:r>
      <w:proofErr w:type="spellEnd"/>
      <w:r w:rsidR="0B076209" w:rsidRPr="7FFF892F">
        <w:rPr>
          <w:rFonts w:ascii="Eras Light ITC" w:hAnsi="Eras Light ITC"/>
          <w:sz w:val="28"/>
          <w:szCs w:val="28"/>
        </w:rPr>
        <w:t>.</w:t>
      </w:r>
    </w:p>
    <w:p w14:paraId="63A3FA62" w14:textId="6E666481" w:rsidR="00B4064A" w:rsidRDefault="43F66098" w:rsidP="00AD5724">
      <w:pPr>
        <w:pStyle w:val="Standard"/>
        <w:numPr>
          <w:ilvl w:val="0"/>
          <w:numId w:val="30"/>
        </w:numPr>
        <w:spacing w:line="360" w:lineRule="auto"/>
      </w:pPr>
      <w:r w:rsidRPr="7FFF892F">
        <w:rPr>
          <w:rStyle w:val="StrongEmphasis"/>
          <w:rFonts w:ascii="Arial" w:hAnsi="Arial"/>
          <w:b w:val="0"/>
          <w:bCs w:val="0"/>
        </w:rPr>
        <w:t>Wielkość czcionki</w:t>
      </w:r>
      <w:r w:rsidR="3A33E314" w:rsidRPr="7FFF892F">
        <w:rPr>
          <w:rStyle w:val="StrongEmphasis"/>
          <w:rFonts w:ascii="Arial" w:hAnsi="Arial"/>
          <w:b w:val="0"/>
          <w:bCs w:val="0"/>
        </w:rPr>
        <w:t>:</w:t>
      </w:r>
      <w:r w:rsidRPr="7FFF892F">
        <w:rPr>
          <w:rStyle w:val="StrongEmphasis"/>
          <w:rFonts w:ascii="Arial" w:hAnsi="Arial"/>
          <w:b w:val="0"/>
          <w:bCs w:val="0"/>
        </w:rPr>
        <w:t xml:space="preserve"> 14 </w:t>
      </w:r>
      <w:r w:rsidR="1812B245">
        <w:t>–</w:t>
      </w:r>
      <w:r w:rsidRPr="7FFF892F">
        <w:rPr>
          <w:rStyle w:val="StrongEmphasis"/>
          <w:rFonts w:ascii="Arial" w:hAnsi="Arial"/>
          <w:b w:val="0"/>
          <w:bCs w:val="0"/>
        </w:rPr>
        <w:t xml:space="preserve"> j</w:t>
      </w:r>
      <w:r w:rsidRPr="7FFF892F">
        <w:rPr>
          <w:rFonts w:ascii="Arial" w:hAnsi="Arial"/>
        </w:rPr>
        <w:t>est to minimum, które pozwoli swobodnie zapoznać się z tekstem.</w:t>
      </w:r>
    </w:p>
    <w:p w14:paraId="24C96568" w14:textId="692AAAB6" w:rsidR="00B4064A" w:rsidRDefault="43F66098" w:rsidP="00AD5724">
      <w:pPr>
        <w:pStyle w:val="Standard"/>
        <w:numPr>
          <w:ilvl w:val="0"/>
          <w:numId w:val="30"/>
        </w:numPr>
        <w:spacing w:line="360" w:lineRule="auto"/>
        <w:rPr>
          <w:rFonts w:ascii="Arial" w:hAnsi="Arial"/>
        </w:rPr>
      </w:pPr>
      <w:r w:rsidRPr="7FFF892F">
        <w:rPr>
          <w:rFonts w:ascii="Arial" w:hAnsi="Arial"/>
        </w:rPr>
        <w:t xml:space="preserve">Tekst wyrównuj do lewej strony </w:t>
      </w:r>
      <w:r w:rsidR="274D6988">
        <w:t xml:space="preserve"> –</w:t>
      </w:r>
      <w:r w:rsidRPr="7FFF892F">
        <w:rPr>
          <w:rFonts w:ascii="Arial" w:hAnsi="Arial"/>
        </w:rPr>
        <w:t xml:space="preserve"> łatwiej się czyta, gdy odstępy między wyrazami są równe. Tekst justowany utrudnia jego odbiór.</w:t>
      </w:r>
    </w:p>
    <w:p w14:paraId="5D441E85" w14:textId="6D0462E4" w:rsidR="00B4064A" w:rsidRDefault="43F66098" w:rsidP="00AD5724">
      <w:pPr>
        <w:pStyle w:val="Standard"/>
        <w:numPr>
          <w:ilvl w:val="0"/>
          <w:numId w:val="30"/>
        </w:numPr>
        <w:spacing w:line="360" w:lineRule="auto"/>
        <w:rPr>
          <w:rStyle w:val="StrongEmphasis"/>
          <w:rFonts w:ascii="Arial" w:hAnsi="Arial"/>
          <w:b w:val="0"/>
          <w:bCs w:val="0"/>
        </w:rPr>
      </w:pPr>
      <w:r w:rsidRPr="7FFF892F">
        <w:rPr>
          <w:rStyle w:val="StrongEmphasis"/>
          <w:rFonts w:ascii="Arial" w:hAnsi="Arial"/>
          <w:b w:val="0"/>
          <w:bCs w:val="0"/>
        </w:rPr>
        <w:t>Ważne rzeczy pogrub i dodaj napis „Uwaga!”</w:t>
      </w:r>
    </w:p>
    <w:p w14:paraId="1953C90F" w14:textId="3CE7890E" w:rsidR="00B4064A" w:rsidRDefault="43F66098" w:rsidP="0077654E">
      <w:pPr>
        <w:pStyle w:val="Standard"/>
        <w:numPr>
          <w:ilvl w:val="0"/>
          <w:numId w:val="2"/>
        </w:numPr>
        <w:spacing w:line="360" w:lineRule="auto"/>
        <w:ind w:left="1440" w:hanging="450"/>
      </w:pPr>
      <w:r w:rsidRPr="7FFF892F">
        <w:rPr>
          <w:rStyle w:val="StrongEmphasis"/>
          <w:rFonts w:ascii="Arial" w:hAnsi="Arial"/>
          <w:b w:val="0"/>
          <w:bCs w:val="0"/>
        </w:rPr>
        <w:t>J</w:t>
      </w:r>
      <w:r w:rsidRPr="7FFF892F">
        <w:rPr>
          <w:rFonts w:ascii="Arial" w:hAnsi="Arial"/>
        </w:rPr>
        <w:t>eśli musisz wyróżnić ważny fragment,</w:t>
      </w:r>
      <w:r w:rsidR="1DE210BA" w:rsidRPr="7FFF892F">
        <w:rPr>
          <w:rFonts w:ascii="Arial" w:hAnsi="Arial"/>
        </w:rPr>
        <w:t xml:space="preserve"> to</w:t>
      </w:r>
      <w:r w:rsidRPr="7FFF892F">
        <w:rPr>
          <w:rFonts w:ascii="Arial" w:hAnsi="Arial"/>
        </w:rPr>
        <w:t xml:space="preserve"> lepiej pogrubić tekst i napisać np. </w:t>
      </w:r>
      <w:r w:rsidR="54F55B57" w:rsidRPr="7FFF892F">
        <w:rPr>
          <w:rStyle w:val="StrongEmphasis"/>
          <w:rFonts w:ascii="Arial" w:hAnsi="Arial"/>
          <w:b w:val="0"/>
          <w:bCs w:val="0"/>
        </w:rPr>
        <w:t>„</w:t>
      </w:r>
      <w:r w:rsidRPr="7FFF892F">
        <w:rPr>
          <w:rFonts w:ascii="Arial" w:hAnsi="Arial"/>
        </w:rPr>
        <w:t>Ważne!</w:t>
      </w:r>
      <w:r w:rsidR="26B604E7" w:rsidRPr="7FFF892F">
        <w:rPr>
          <w:rFonts w:ascii="Arial" w:hAnsi="Arial"/>
        </w:rPr>
        <w:t>”</w:t>
      </w:r>
      <w:r w:rsidRPr="7FFF892F">
        <w:rPr>
          <w:rFonts w:ascii="Arial" w:hAnsi="Arial"/>
        </w:rPr>
        <w:t xml:space="preserve"> lub </w:t>
      </w:r>
      <w:r w:rsidR="58D4181E" w:rsidRPr="7FFF892F">
        <w:rPr>
          <w:rStyle w:val="StrongEmphasis"/>
          <w:rFonts w:ascii="Arial" w:hAnsi="Arial"/>
          <w:b w:val="0"/>
          <w:bCs w:val="0"/>
        </w:rPr>
        <w:t>„</w:t>
      </w:r>
      <w:r w:rsidRPr="7FFF892F">
        <w:rPr>
          <w:rFonts w:ascii="Arial" w:hAnsi="Arial"/>
        </w:rPr>
        <w:t>Uwaga!</w:t>
      </w:r>
      <w:r w:rsidR="68D0B834" w:rsidRPr="7FFF892F">
        <w:rPr>
          <w:rFonts w:ascii="Arial" w:hAnsi="Arial"/>
        </w:rPr>
        <w:t>”.</w:t>
      </w:r>
      <w:r w:rsidRPr="7FFF892F">
        <w:rPr>
          <w:rFonts w:ascii="Arial" w:hAnsi="Arial"/>
        </w:rPr>
        <w:t xml:space="preserve"> Kursywa i cieniowanie sprawiają, że trudniej odczytać tekst.</w:t>
      </w:r>
    </w:p>
    <w:p w14:paraId="3E54F7C7" w14:textId="24E40014" w:rsidR="00B4064A" w:rsidRDefault="43F66098" w:rsidP="0077654E">
      <w:pPr>
        <w:pStyle w:val="Standard"/>
        <w:numPr>
          <w:ilvl w:val="0"/>
          <w:numId w:val="2"/>
        </w:numPr>
        <w:spacing w:line="360" w:lineRule="auto"/>
        <w:ind w:left="1440" w:hanging="450"/>
        <w:rPr>
          <w:rFonts w:ascii="Arial" w:hAnsi="Arial"/>
        </w:rPr>
      </w:pPr>
      <w:r w:rsidRPr="7FFF892F">
        <w:rPr>
          <w:rFonts w:ascii="Arial" w:hAnsi="Arial"/>
        </w:rPr>
        <w:t xml:space="preserve">Nie pisz całych wyrazów </w:t>
      </w:r>
      <w:r w:rsidR="575BC6BD" w:rsidRPr="7FFF892F">
        <w:rPr>
          <w:rFonts w:ascii="Arial" w:hAnsi="Arial"/>
        </w:rPr>
        <w:t>WIELKIMI</w:t>
      </w:r>
      <w:r w:rsidRPr="7FFF892F">
        <w:rPr>
          <w:rFonts w:ascii="Arial" w:hAnsi="Arial"/>
        </w:rPr>
        <w:t xml:space="preserve"> LITERAMI i unikaj podkreślania.</w:t>
      </w:r>
    </w:p>
    <w:p w14:paraId="5CB25107" w14:textId="60883FBC" w:rsidR="00B4064A" w:rsidRDefault="43F66098" w:rsidP="0077654E">
      <w:pPr>
        <w:pStyle w:val="Standard"/>
        <w:numPr>
          <w:ilvl w:val="0"/>
          <w:numId w:val="2"/>
        </w:numPr>
        <w:spacing w:line="360" w:lineRule="auto"/>
        <w:ind w:left="1440" w:hanging="450"/>
        <w:rPr>
          <w:rFonts w:ascii="Arial" w:hAnsi="Arial"/>
        </w:rPr>
      </w:pPr>
      <w:r w:rsidRPr="7FFF892F">
        <w:rPr>
          <w:rFonts w:ascii="Arial" w:hAnsi="Arial"/>
        </w:rPr>
        <w:t xml:space="preserve">Pamiętaj, że w wielu przypadkach korzystanie z kolorów jest nieskuteczne. Niektóre osoby ich nie rozpoznają, </w:t>
      </w:r>
      <w:r w:rsidR="3A36BBFC" w:rsidRPr="7FFF892F">
        <w:rPr>
          <w:rFonts w:ascii="Arial" w:hAnsi="Arial"/>
        </w:rPr>
        <w:t xml:space="preserve">a </w:t>
      </w:r>
      <w:r w:rsidRPr="7FFF892F">
        <w:rPr>
          <w:rFonts w:ascii="Arial" w:hAnsi="Arial"/>
        </w:rPr>
        <w:t>program odczytu ekranu ich nie rozróżnia, czasem zbyt mały kontrast sprawia, że jest trudniej</w:t>
      </w:r>
      <w:r w:rsidR="012B432F" w:rsidRPr="7FFF892F">
        <w:rPr>
          <w:rFonts w:ascii="Arial" w:hAnsi="Arial"/>
        </w:rPr>
        <w:t xml:space="preserve"> </w:t>
      </w:r>
      <w:r w:rsidR="012B432F" w:rsidRPr="7FFF892F">
        <w:rPr>
          <w:rFonts w:ascii="Arial" w:eastAsia="Arial" w:hAnsi="Arial" w:cs="Arial"/>
          <w:color w:val="000000" w:themeColor="text1"/>
        </w:rPr>
        <w:t>przeczytać tekst</w:t>
      </w:r>
      <w:r w:rsidRPr="7FFF892F">
        <w:rPr>
          <w:rFonts w:ascii="Arial" w:hAnsi="Arial"/>
        </w:rPr>
        <w:t>.</w:t>
      </w:r>
    </w:p>
    <w:p w14:paraId="3FDB5B2D" w14:textId="5BE5798D" w:rsidR="00B4064A" w:rsidRDefault="43F66098" w:rsidP="00AD5724">
      <w:pPr>
        <w:pStyle w:val="Standard"/>
        <w:numPr>
          <w:ilvl w:val="0"/>
          <w:numId w:val="30"/>
        </w:numPr>
        <w:spacing w:line="360" w:lineRule="auto"/>
        <w:rPr>
          <w:rStyle w:val="StrongEmphasis"/>
          <w:rFonts w:ascii="Arial" w:hAnsi="Arial"/>
          <w:b w:val="0"/>
          <w:bCs w:val="0"/>
        </w:rPr>
      </w:pPr>
      <w:r w:rsidRPr="7FFF892F">
        <w:rPr>
          <w:rStyle w:val="StrongEmphasis"/>
          <w:rFonts w:ascii="Arial" w:hAnsi="Arial"/>
          <w:b w:val="0"/>
          <w:bCs w:val="0"/>
        </w:rPr>
        <w:t>Wypunktowania pomagają w odbiorze</w:t>
      </w:r>
      <w:r w:rsidR="408C9C3B" w:rsidRPr="7FFF892F">
        <w:rPr>
          <w:rStyle w:val="StrongEmphasis"/>
          <w:rFonts w:ascii="Arial" w:hAnsi="Arial"/>
          <w:b w:val="0"/>
          <w:bCs w:val="0"/>
        </w:rPr>
        <w:t>.</w:t>
      </w:r>
    </w:p>
    <w:p w14:paraId="5D459AD2" w14:textId="13F01F49" w:rsidR="00B4064A" w:rsidRDefault="408C9C3B" w:rsidP="00AD5724">
      <w:pPr>
        <w:pStyle w:val="Standard"/>
        <w:numPr>
          <w:ilvl w:val="0"/>
          <w:numId w:val="17"/>
        </w:numPr>
        <w:spacing w:line="360" w:lineRule="auto"/>
      </w:pPr>
      <w:r w:rsidRPr="17582FE4">
        <w:rPr>
          <w:rStyle w:val="StrongEmphasis"/>
          <w:rFonts w:ascii="Arial" w:hAnsi="Arial"/>
          <w:b w:val="0"/>
          <w:bCs w:val="0"/>
        </w:rPr>
        <w:t>J</w:t>
      </w:r>
      <w:r w:rsidR="43F66098" w:rsidRPr="17582FE4">
        <w:rPr>
          <w:rFonts w:ascii="Arial" w:hAnsi="Arial"/>
        </w:rPr>
        <w:t xml:space="preserve">eśli musisz wymienić więcej elementów, warto skorzystać z </w:t>
      </w:r>
      <w:proofErr w:type="spellStart"/>
      <w:r w:rsidR="43F66098" w:rsidRPr="17582FE4">
        <w:rPr>
          <w:rFonts w:ascii="Arial" w:hAnsi="Arial"/>
        </w:rPr>
        <w:t>wypunktowania</w:t>
      </w:r>
      <w:r w:rsidR="69A57FEF" w:rsidRPr="17582FE4">
        <w:rPr>
          <w:rFonts w:ascii="Arial" w:hAnsi="Arial"/>
        </w:rPr>
        <w:t>;</w:t>
      </w:r>
      <w:r w:rsidR="43F66098" w:rsidRPr="17582FE4">
        <w:rPr>
          <w:rFonts w:ascii="Arial" w:hAnsi="Arial"/>
        </w:rPr>
        <w:t>aki</w:t>
      </w:r>
      <w:proofErr w:type="spellEnd"/>
      <w:r w:rsidR="43F66098" w:rsidRPr="17582FE4">
        <w:rPr>
          <w:rFonts w:ascii="Arial" w:hAnsi="Arial"/>
        </w:rPr>
        <w:t xml:space="preserve"> tekst będzie bardziej przejrzysty</w:t>
      </w:r>
    </w:p>
    <w:p w14:paraId="52516373" w14:textId="7DECFEE5" w:rsidR="00B4064A" w:rsidRDefault="43F66098" w:rsidP="00AD5724">
      <w:pPr>
        <w:pStyle w:val="Standard"/>
        <w:numPr>
          <w:ilvl w:val="0"/>
          <w:numId w:val="30"/>
        </w:numPr>
        <w:spacing w:line="360" w:lineRule="auto"/>
        <w:rPr>
          <w:rFonts w:ascii="Arial" w:hAnsi="Arial"/>
        </w:rPr>
      </w:pPr>
      <w:r w:rsidRPr="7FFF892F">
        <w:rPr>
          <w:rStyle w:val="StrongEmphasis"/>
          <w:rFonts w:ascii="Arial" w:hAnsi="Arial"/>
          <w:b w:val="0"/>
          <w:bCs w:val="0"/>
        </w:rPr>
        <w:t xml:space="preserve">Prosta interpunkcja </w:t>
      </w:r>
      <w:r w:rsidR="76EA78DA">
        <w:t>–</w:t>
      </w:r>
      <w:r w:rsidRPr="7FFF892F">
        <w:rPr>
          <w:rStyle w:val="StrongEmphasis"/>
          <w:rFonts w:ascii="Arial" w:hAnsi="Arial"/>
          <w:b w:val="0"/>
          <w:bCs w:val="0"/>
        </w:rPr>
        <w:t xml:space="preserve"> s</w:t>
      </w:r>
      <w:r w:rsidRPr="7FFF892F">
        <w:rPr>
          <w:rFonts w:ascii="Arial" w:hAnsi="Arial"/>
        </w:rPr>
        <w:t>taraj się unikać znaków specjalnych, takich jak np. /, #,</w:t>
      </w:r>
      <w:r w:rsidR="07D7F2ED" w:rsidRPr="7FFF892F">
        <w:rPr>
          <w:rFonts w:ascii="Arial" w:hAnsi="Arial"/>
        </w:rPr>
        <w:t xml:space="preserve"> </w:t>
      </w:r>
      <w:r w:rsidRPr="7FFF892F">
        <w:rPr>
          <w:rFonts w:ascii="Arial" w:hAnsi="Arial"/>
        </w:rPr>
        <w:t>&amp;.</w:t>
      </w:r>
    </w:p>
    <w:p w14:paraId="1761019B" w14:textId="585F2149" w:rsidR="00B4064A" w:rsidRDefault="43F66098" w:rsidP="0077654E">
      <w:pPr>
        <w:pStyle w:val="Standard"/>
        <w:numPr>
          <w:ilvl w:val="0"/>
          <w:numId w:val="3"/>
        </w:numPr>
        <w:spacing w:line="360" w:lineRule="auto"/>
        <w:ind w:left="1440" w:hanging="540"/>
        <w:rPr>
          <w:rFonts w:ascii="Arial" w:hAnsi="Arial"/>
        </w:rPr>
      </w:pPr>
      <w:r w:rsidRPr="7FFF892F">
        <w:rPr>
          <w:rFonts w:ascii="Arial" w:hAnsi="Arial"/>
        </w:rPr>
        <w:t xml:space="preserve">Nie korzystaj z wtrąceń i przypisów – osoby z niepełnosprawnościami intelektualnymi nie będą szukały informacji na końcu tekstu, przez co </w:t>
      </w:r>
      <w:r w:rsidR="2723A176" w:rsidRPr="7FFF892F">
        <w:rPr>
          <w:rFonts w:ascii="Arial" w:hAnsi="Arial"/>
        </w:rPr>
        <w:t xml:space="preserve">mogą </w:t>
      </w:r>
      <w:r w:rsidRPr="7FFF892F">
        <w:rPr>
          <w:rFonts w:ascii="Arial" w:hAnsi="Arial"/>
        </w:rPr>
        <w:t>umkną</w:t>
      </w:r>
      <w:r w:rsidR="3FC5D74A" w:rsidRPr="7FFF892F">
        <w:rPr>
          <w:rFonts w:ascii="Arial" w:hAnsi="Arial"/>
        </w:rPr>
        <w:t>ć</w:t>
      </w:r>
      <w:r w:rsidRPr="7FFF892F">
        <w:rPr>
          <w:rFonts w:ascii="Arial" w:hAnsi="Arial"/>
        </w:rPr>
        <w:t xml:space="preserve"> im</w:t>
      </w:r>
      <w:r w:rsidR="37741B7F" w:rsidRPr="7FFF892F">
        <w:rPr>
          <w:rFonts w:ascii="Arial" w:hAnsi="Arial"/>
        </w:rPr>
        <w:t xml:space="preserve"> </w:t>
      </w:r>
      <w:r w:rsidRPr="7FFF892F">
        <w:rPr>
          <w:rFonts w:ascii="Arial" w:hAnsi="Arial"/>
        </w:rPr>
        <w:t>ważne treści. Wtrącenia powodują, że sztucznie i niepotrzebnie wydłużymy zdanie.</w:t>
      </w:r>
    </w:p>
    <w:p w14:paraId="7F874E14" w14:textId="77777777" w:rsidR="00B4064A" w:rsidRDefault="43F66098" w:rsidP="0077654E">
      <w:pPr>
        <w:pStyle w:val="Standard"/>
        <w:numPr>
          <w:ilvl w:val="0"/>
          <w:numId w:val="3"/>
        </w:numPr>
        <w:spacing w:line="360" w:lineRule="auto"/>
        <w:ind w:left="1440" w:hanging="540"/>
        <w:rPr>
          <w:rFonts w:ascii="Arial" w:hAnsi="Arial"/>
        </w:rPr>
      </w:pPr>
      <w:r w:rsidRPr="7FFF892F">
        <w:rPr>
          <w:rFonts w:ascii="Arial" w:hAnsi="Arial"/>
        </w:rPr>
        <w:t>Lepiej rozbić te informacji na krótsze zdania.</w:t>
      </w:r>
    </w:p>
    <w:p w14:paraId="04CB4D01" w14:textId="548CC722" w:rsidR="00B4064A" w:rsidRDefault="4BB71671" w:rsidP="17582FE4">
      <w:pPr>
        <w:pStyle w:val="Textbody"/>
        <w:spacing w:line="360" w:lineRule="auto"/>
        <w:ind w:left="630" w:hanging="630"/>
        <w:rPr>
          <w:rFonts w:ascii="Arial" w:hAnsi="Arial"/>
        </w:rPr>
      </w:pPr>
      <w:r w:rsidRPr="17582FE4">
        <w:rPr>
          <w:rFonts w:ascii="Arial" w:hAnsi="Arial"/>
        </w:rPr>
        <w:t>Niepoprawnie</w:t>
      </w:r>
      <w:r w:rsidR="43F66098" w:rsidRPr="17582FE4">
        <w:rPr>
          <w:rFonts w:ascii="Arial" w:hAnsi="Arial"/>
        </w:rPr>
        <w:t>:</w:t>
      </w:r>
      <w:r w:rsidR="00B4064A">
        <w:br/>
      </w:r>
      <w:r w:rsidR="43F66098" w:rsidRPr="17582FE4">
        <w:rPr>
          <w:rFonts w:ascii="Arial" w:hAnsi="Arial"/>
        </w:rPr>
        <w:t xml:space="preserve">Wczoraj (na </w:t>
      </w:r>
      <w:r w:rsidR="5ABE7223" w:rsidRPr="17582FE4">
        <w:rPr>
          <w:rFonts w:ascii="Arial" w:hAnsi="Arial"/>
        </w:rPr>
        <w:t>u</w:t>
      </w:r>
      <w:r w:rsidR="43F66098" w:rsidRPr="17582FE4">
        <w:rPr>
          <w:rFonts w:ascii="Arial" w:hAnsi="Arial"/>
        </w:rPr>
        <w:t>rodziny!) moja córka dostała różową, świecącą piłkę.</w:t>
      </w:r>
    </w:p>
    <w:p w14:paraId="0655DD08" w14:textId="37C0467C" w:rsidR="00B4064A" w:rsidRDefault="2DEAD263" w:rsidP="17582FE4">
      <w:pPr>
        <w:pStyle w:val="Textbody"/>
        <w:spacing w:line="360" w:lineRule="auto"/>
        <w:ind w:left="630" w:hanging="630"/>
        <w:rPr>
          <w:rFonts w:ascii="Arial" w:hAnsi="Arial"/>
        </w:rPr>
      </w:pPr>
      <w:r w:rsidRPr="17582FE4">
        <w:rPr>
          <w:rFonts w:ascii="Arial" w:hAnsi="Arial"/>
        </w:rPr>
        <w:t>Poprawnie</w:t>
      </w:r>
      <w:r w:rsidR="43F66098" w:rsidRPr="17582FE4">
        <w:rPr>
          <w:rFonts w:ascii="Arial" w:hAnsi="Arial"/>
        </w:rPr>
        <w:t>:</w:t>
      </w:r>
      <w:r w:rsidR="00B4064A">
        <w:br/>
      </w:r>
      <w:r w:rsidR="43F66098" w:rsidRPr="17582FE4">
        <w:rPr>
          <w:rFonts w:ascii="Arial" w:hAnsi="Arial"/>
        </w:rPr>
        <w:t xml:space="preserve">Wczoraj były </w:t>
      </w:r>
      <w:r w:rsidR="21D488AB" w:rsidRPr="17582FE4">
        <w:rPr>
          <w:rFonts w:ascii="Arial" w:hAnsi="Arial"/>
        </w:rPr>
        <w:t>u</w:t>
      </w:r>
      <w:r w:rsidR="43F66098" w:rsidRPr="17582FE4">
        <w:rPr>
          <w:rFonts w:ascii="Arial" w:hAnsi="Arial"/>
        </w:rPr>
        <w:t>rodziny.</w:t>
      </w:r>
      <w:r w:rsidR="00B4064A">
        <w:br/>
      </w:r>
      <w:r w:rsidR="43F66098" w:rsidRPr="17582FE4">
        <w:rPr>
          <w:rFonts w:ascii="Arial" w:hAnsi="Arial"/>
        </w:rPr>
        <w:lastRenderedPageBreak/>
        <w:t>Moja córka dostała piłkę.</w:t>
      </w:r>
      <w:r w:rsidR="00B4064A">
        <w:br/>
      </w:r>
      <w:r w:rsidR="43F66098" w:rsidRPr="17582FE4">
        <w:rPr>
          <w:rFonts w:ascii="Arial" w:hAnsi="Arial"/>
        </w:rPr>
        <w:t>Piłka była różowa i świecąca.</w:t>
      </w:r>
    </w:p>
    <w:p w14:paraId="270D4231" w14:textId="665CC26F" w:rsidR="00B4064A" w:rsidRDefault="43F66098" w:rsidP="00AD5724">
      <w:pPr>
        <w:pStyle w:val="Textbody"/>
        <w:numPr>
          <w:ilvl w:val="0"/>
          <w:numId w:val="31"/>
        </w:numPr>
        <w:spacing w:line="360" w:lineRule="auto"/>
      </w:pPr>
      <w:r w:rsidRPr="17582FE4">
        <w:rPr>
          <w:rStyle w:val="StrongEmphasis"/>
          <w:rFonts w:ascii="Arial" w:hAnsi="Arial"/>
          <w:b w:val="0"/>
          <w:bCs w:val="0"/>
        </w:rPr>
        <w:t xml:space="preserve">Nowe zdanie zaczynaj od nowej linijki </w:t>
      </w:r>
      <w:r w:rsidR="632B19BF">
        <w:t>–</w:t>
      </w:r>
      <w:r w:rsidR="632B19BF" w:rsidRPr="17582FE4">
        <w:rPr>
          <w:rStyle w:val="StrongEmphasis"/>
          <w:rFonts w:ascii="Arial" w:hAnsi="Arial"/>
          <w:b w:val="0"/>
          <w:bCs w:val="0"/>
        </w:rPr>
        <w:t xml:space="preserve"> </w:t>
      </w:r>
      <w:r w:rsidRPr="17582FE4">
        <w:rPr>
          <w:rStyle w:val="StrongEmphasis"/>
          <w:rFonts w:ascii="Arial" w:hAnsi="Arial"/>
          <w:b w:val="0"/>
          <w:bCs w:val="0"/>
        </w:rPr>
        <w:t>n</w:t>
      </w:r>
      <w:r w:rsidRPr="0077654E">
        <w:rPr>
          <w:rFonts w:ascii="Arial" w:hAnsi="Arial"/>
        </w:rPr>
        <w:t>ie dziel wyrazów.</w:t>
      </w:r>
    </w:p>
    <w:p w14:paraId="42B113D0" w14:textId="6061C0AE" w:rsidR="00B4064A" w:rsidRDefault="34C0F044" w:rsidP="0077654E">
      <w:pPr>
        <w:pStyle w:val="Textbody"/>
        <w:numPr>
          <w:ilvl w:val="0"/>
          <w:numId w:val="4"/>
        </w:numPr>
        <w:spacing w:line="360" w:lineRule="auto"/>
        <w:ind w:left="1440" w:hanging="540"/>
        <w:rPr>
          <w:rFonts w:ascii="Arial" w:hAnsi="Arial"/>
        </w:rPr>
      </w:pPr>
      <w:r w:rsidRPr="7FFF892F">
        <w:rPr>
          <w:rFonts w:ascii="Arial" w:hAnsi="Arial"/>
        </w:rPr>
        <w:t>Dobrze,</w:t>
      </w:r>
      <w:r w:rsidR="43F66098" w:rsidRPr="7FFF892F">
        <w:rPr>
          <w:rFonts w:ascii="Arial" w:hAnsi="Arial"/>
        </w:rPr>
        <w:t xml:space="preserve"> jeżeli jedno zdanie nie zajmuje więcej niż jedną linijkę.</w:t>
      </w:r>
    </w:p>
    <w:p w14:paraId="50362200" w14:textId="0F9C0FCB" w:rsidR="00B4064A" w:rsidRDefault="43F66098" w:rsidP="00AD5724">
      <w:pPr>
        <w:pStyle w:val="Textbody"/>
        <w:numPr>
          <w:ilvl w:val="0"/>
          <w:numId w:val="31"/>
        </w:numPr>
        <w:spacing w:line="360" w:lineRule="auto"/>
        <w:rPr>
          <w:rFonts w:ascii="Arial" w:hAnsi="Arial"/>
        </w:rPr>
      </w:pPr>
      <w:r w:rsidRPr="17582FE4">
        <w:rPr>
          <w:rStyle w:val="StrongEmphasis"/>
          <w:rFonts w:ascii="Arial" w:hAnsi="Arial"/>
          <w:b w:val="0"/>
          <w:bCs w:val="0"/>
        </w:rPr>
        <w:t xml:space="preserve">Stosuj format A4 </w:t>
      </w:r>
      <w:r w:rsidR="63576E67">
        <w:t xml:space="preserve"> –</w:t>
      </w:r>
      <w:r w:rsidRPr="17582FE4">
        <w:rPr>
          <w:rStyle w:val="StrongEmphasis"/>
          <w:rFonts w:ascii="Arial" w:hAnsi="Arial"/>
          <w:b w:val="0"/>
          <w:bCs w:val="0"/>
        </w:rPr>
        <w:t xml:space="preserve"> p</w:t>
      </w:r>
      <w:r w:rsidRPr="17582FE4">
        <w:rPr>
          <w:rFonts w:ascii="Arial" w:hAnsi="Arial"/>
        </w:rPr>
        <w:t>ozwala on na przejrzyste zapoznanie się z tekstem. Jest łatwy do czytania i w razie potrzeby do kopiowania.</w:t>
      </w:r>
    </w:p>
    <w:p w14:paraId="480C5B69" w14:textId="096D4C76" w:rsidR="00B4064A" w:rsidRDefault="43F66098" w:rsidP="17582FE4">
      <w:pPr>
        <w:pStyle w:val="Textbody"/>
        <w:spacing w:line="360" w:lineRule="auto"/>
        <w:rPr>
          <w:rFonts w:ascii="Arial" w:hAnsi="Arial"/>
        </w:rPr>
      </w:pPr>
      <w:r w:rsidRPr="17582FE4">
        <w:rPr>
          <w:rFonts w:ascii="Arial" w:hAnsi="Arial"/>
        </w:rPr>
        <w:t xml:space="preserve"> Stosuj b</w:t>
      </w:r>
      <w:r w:rsidRPr="17582FE4">
        <w:rPr>
          <w:rStyle w:val="StrongEmphasis"/>
          <w:rFonts w:ascii="Arial" w:hAnsi="Arial"/>
          <w:b w:val="0"/>
          <w:bCs w:val="0"/>
        </w:rPr>
        <w:t>iałe tło i unikaj ozdobników</w:t>
      </w:r>
      <w:r w:rsidRPr="17582FE4">
        <w:rPr>
          <w:rStyle w:val="StrongEmphasis"/>
          <w:rFonts w:ascii="Arial" w:hAnsi="Arial"/>
        </w:rPr>
        <w:t xml:space="preserve"> </w:t>
      </w:r>
      <w:r w:rsidR="3C304ED1">
        <w:t>–</w:t>
      </w:r>
      <w:r w:rsidR="3C304ED1" w:rsidRPr="17582FE4">
        <w:rPr>
          <w:rStyle w:val="StrongEmphasis"/>
          <w:rFonts w:ascii="Arial" w:hAnsi="Arial"/>
          <w:b w:val="0"/>
          <w:bCs w:val="0"/>
        </w:rPr>
        <w:t xml:space="preserve"> </w:t>
      </w:r>
      <w:r w:rsidRPr="17582FE4">
        <w:rPr>
          <w:rStyle w:val="StrongEmphasis"/>
          <w:rFonts w:ascii="Arial" w:hAnsi="Arial"/>
          <w:b w:val="0"/>
          <w:bCs w:val="0"/>
        </w:rPr>
        <w:t>p</w:t>
      </w:r>
      <w:r w:rsidRPr="17582FE4">
        <w:rPr>
          <w:rFonts w:ascii="Arial" w:hAnsi="Arial"/>
        </w:rPr>
        <w:t>amiętaj o przejrzystości dokumentu. Tło utrudnia odbiór informacji. Należy uwzględnić duży kontrast i przejrzystość wypowiedzi, np.</w:t>
      </w:r>
    </w:p>
    <w:p w14:paraId="1D1B9553" w14:textId="3DA7AAB9" w:rsidR="00B4064A" w:rsidRDefault="43F66098" w:rsidP="00AD5724">
      <w:pPr>
        <w:pStyle w:val="Textbody"/>
        <w:numPr>
          <w:ilvl w:val="0"/>
          <w:numId w:val="31"/>
        </w:numPr>
        <w:spacing w:line="360" w:lineRule="auto"/>
        <w:rPr>
          <w:rFonts w:ascii="Arial" w:hAnsi="Arial"/>
        </w:rPr>
      </w:pPr>
      <w:r w:rsidRPr="17582FE4">
        <w:rPr>
          <w:rFonts w:ascii="Arial" w:hAnsi="Arial"/>
        </w:rPr>
        <w:t>Tam, gdzie to możliwe unikaj pisania kolorowym drukiem ponieważ:</w:t>
      </w:r>
    </w:p>
    <w:p w14:paraId="463C643F" w14:textId="411AFFD7" w:rsidR="00B4064A" w:rsidRDefault="43F66098" w:rsidP="00AD5724">
      <w:pPr>
        <w:pStyle w:val="Textbody"/>
        <w:numPr>
          <w:ilvl w:val="0"/>
          <w:numId w:val="32"/>
        </w:numPr>
        <w:spacing w:line="360" w:lineRule="auto"/>
        <w:ind w:left="1440" w:hanging="540"/>
        <w:rPr>
          <w:rFonts w:ascii="Arial" w:hAnsi="Arial"/>
          <w:color w:val="00CC33"/>
        </w:rPr>
      </w:pPr>
      <w:r w:rsidRPr="7FFF892F">
        <w:rPr>
          <w:rFonts w:ascii="Arial" w:hAnsi="Arial"/>
          <w:color w:val="00CC33"/>
        </w:rPr>
        <w:t>niektórzy ludzie nie widzą różnic między kolorami</w:t>
      </w:r>
    </w:p>
    <w:p w14:paraId="1B02DA25" w14:textId="43D5C50E" w:rsidR="00B4064A" w:rsidRDefault="43F66098" w:rsidP="00AD5724">
      <w:pPr>
        <w:pStyle w:val="Textbody"/>
        <w:numPr>
          <w:ilvl w:val="0"/>
          <w:numId w:val="32"/>
        </w:numPr>
        <w:spacing w:line="360" w:lineRule="auto"/>
        <w:ind w:left="1440" w:hanging="540"/>
        <w:rPr>
          <w:rFonts w:ascii="Arial" w:hAnsi="Arial"/>
        </w:rPr>
      </w:pPr>
      <w:r w:rsidRPr="7FFF892F">
        <w:rPr>
          <w:rFonts w:ascii="Arial" w:hAnsi="Arial"/>
          <w:color w:val="FF6600"/>
        </w:rPr>
        <w:t>niektórzy mogą chcieć skserować dokument</w:t>
      </w:r>
      <w:r w:rsidRPr="7FFF892F">
        <w:rPr>
          <w:rFonts w:ascii="Arial" w:hAnsi="Arial"/>
        </w:rPr>
        <w:t>,</w:t>
      </w:r>
      <w:r w:rsidR="59466881" w:rsidRPr="7FFF892F">
        <w:rPr>
          <w:rFonts w:ascii="Arial" w:hAnsi="Arial"/>
        </w:rPr>
        <w:t xml:space="preserve"> a</w:t>
      </w:r>
      <w:r w:rsidRPr="7FFF892F">
        <w:rPr>
          <w:rFonts w:ascii="Arial" w:hAnsi="Arial"/>
        </w:rPr>
        <w:t xml:space="preserve"> kolory nie wyjdą dobrze na kopii</w:t>
      </w:r>
    </w:p>
    <w:p w14:paraId="20E822DC" w14:textId="4319C4A5" w:rsidR="00B4064A" w:rsidRDefault="43F66098" w:rsidP="00AD5724">
      <w:pPr>
        <w:pStyle w:val="Textbody"/>
        <w:numPr>
          <w:ilvl w:val="0"/>
          <w:numId w:val="32"/>
        </w:numPr>
        <w:spacing w:line="360" w:lineRule="auto"/>
        <w:ind w:left="1440" w:hanging="540"/>
        <w:rPr>
          <w:rFonts w:ascii="Arial" w:hAnsi="Arial"/>
        </w:rPr>
      </w:pPr>
      <w:r w:rsidRPr="7FFF892F">
        <w:rPr>
          <w:rFonts w:ascii="Arial" w:hAnsi="Arial"/>
        </w:rPr>
        <w:t>niektóre kolory są źle widoczne na niektórych tłach</w:t>
      </w:r>
      <w:r w:rsidR="2A4DD96A" w:rsidRPr="7FFF892F">
        <w:rPr>
          <w:rFonts w:ascii="Arial" w:hAnsi="Arial"/>
        </w:rPr>
        <w:t>, n</w:t>
      </w:r>
      <w:r w:rsidRPr="7FFF892F">
        <w:rPr>
          <w:rFonts w:ascii="Arial" w:hAnsi="Arial"/>
        </w:rPr>
        <w:t xml:space="preserve">a przykład, </w:t>
      </w:r>
      <w:r w:rsidRPr="7FFF892F">
        <w:rPr>
          <w:rFonts w:ascii="Arial" w:hAnsi="Arial"/>
          <w:color w:val="FFFF00"/>
        </w:rPr>
        <w:t>żółty tekst na białym papierze jest trudny do odczytania</w:t>
      </w:r>
      <w:r w:rsidRPr="0077654E">
        <w:rPr>
          <w:rFonts w:ascii="Arial" w:hAnsi="Arial"/>
        </w:rPr>
        <w:t>.</w:t>
      </w:r>
    </w:p>
    <w:p w14:paraId="048E0494" w14:textId="77777777" w:rsidR="00B4064A" w:rsidRDefault="43F66098" w:rsidP="00AD5724">
      <w:pPr>
        <w:pStyle w:val="Textbody"/>
        <w:numPr>
          <w:ilvl w:val="0"/>
          <w:numId w:val="31"/>
        </w:numPr>
        <w:spacing w:line="360" w:lineRule="auto"/>
      </w:pPr>
      <w:r w:rsidRPr="17582FE4">
        <w:rPr>
          <w:rStyle w:val="StrongEmphasis"/>
          <w:rFonts w:ascii="Arial" w:hAnsi="Arial"/>
          <w:b w:val="0"/>
          <w:bCs w:val="0"/>
        </w:rPr>
        <w:t>Podziel tekst na części</w:t>
      </w:r>
      <w:r w:rsidRPr="17582FE4">
        <w:rPr>
          <w:rFonts w:ascii="Arial" w:hAnsi="Arial"/>
        </w:rPr>
        <w:t>. Dużo tekstu na stronie może zniechęcić ucznia. Tekst powinien zostać pogrupowany, a między poszczególnymi częściami zachowany odstęp.</w:t>
      </w:r>
    </w:p>
    <w:p w14:paraId="57524D26" w14:textId="77777777" w:rsidR="00B4064A" w:rsidRDefault="00B4064A" w:rsidP="0077654E">
      <w:pPr>
        <w:pStyle w:val="Textbody"/>
        <w:numPr>
          <w:ilvl w:val="0"/>
          <w:numId w:val="6"/>
        </w:numPr>
        <w:spacing w:line="360" w:lineRule="auto"/>
        <w:ind w:left="1350" w:hanging="450"/>
        <w:rPr>
          <w:rFonts w:ascii="Arial" w:hAnsi="Arial"/>
        </w:rPr>
      </w:pPr>
      <w:r w:rsidRPr="7FFF892F">
        <w:rPr>
          <w:rFonts w:ascii="Arial" w:hAnsi="Arial"/>
        </w:rPr>
        <w:t>W tekście łatwym do czytania nie stosujemy akapitów.</w:t>
      </w:r>
    </w:p>
    <w:p w14:paraId="0B668B2A" w14:textId="77777777" w:rsidR="00B4064A" w:rsidRDefault="43F66098" w:rsidP="00AD5724">
      <w:pPr>
        <w:pStyle w:val="Textbody"/>
        <w:numPr>
          <w:ilvl w:val="0"/>
          <w:numId w:val="31"/>
        </w:numPr>
        <w:spacing w:line="360" w:lineRule="auto"/>
      </w:pPr>
      <w:r w:rsidRPr="17582FE4">
        <w:rPr>
          <w:rStyle w:val="StrongEmphasis"/>
          <w:rFonts w:ascii="Arial" w:hAnsi="Arial"/>
          <w:b w:val="0"/>
          <w:bCs w:val="0"/>
        </w:rPr>
        <w:t>Tekst uzupełniaj ilustracjami</w:t>
      </w:r>
      <w:r w:rsidRPr="17582FE4">
        <w:rPr>
          <w:rFonts w:ascii="Arial" w:hAnsi="Arial"/>
        </w:rPr>
        <w:t>. Czasem sam tekst to za mało. Zrozumienie treści ułatwią zdjęcia, rysunki lub grafiki.</w:t>
      </w:r>
    </w:p>
    <w:p w14:paraId="77F5945C" w14:textId="77777777" w:rsidR="00B4064A" w:rsidRDefault="43F66098" w:rsidP="00AD5724">
      <w:pPr>
        <w:pStyle w:val="Textbody"/>
        <w:numPr>
          <w:ilvl w:val="0"/>
          <w:numId w:val="16"/>
        </w:numPr>
        <w:spacing w:line="360" w:lineRule="auto"/>
        <w:ind w:left="1440" w:hanging="540"/>
        <w:rPr>
          <w:rFonts w:ascii="Arial" w:hAnsi="Arial"/>
        </w:rPr>
      </w:pPr>
      <w:r w:rsidRPr="17582FE4">
        <w:rPr>
          <w:rFonts w:ascii="Arial" w:hAnsi="Arial"/>
        </w:rPr>
        <w:t>Należy dostosować ilustracje do grupy wiekowej, dla której tworzony jest ETR.</w:t>
      </w:r>
    </w:p>
    <w:p w14:paraId="23497FEA" w14:textId="77777777" w:rsidR="00B4064A" w:rsidRDefault="43F66098" w:rsidP="00AD5724">
      <w:pPr>
        <w:pStyle w:val="Textbody"/>
        <w:numPr>
          <w:ilvl w:val="0"/>
          <w:numId w:val="16"/>
        </w:numPr>
        <w:spacing w:line="360" w:lineRule="auto"/>
        <w:ind w:left="1440" w:hanging="540"/>
        <w:rPr>
          <w:rFonts w:ascii="Arial" w:hAnsi="Arial"/>
        </w:rPr>
      </w:pPr>
      <w:r w:rsidRPr="17582FE4">
        <w:rPr>
          <w:rFonts w:ascii="Arial" w:hAnsi="Arial"/>
        </w:rPr>
        <w:t>Pamiętajmy o ujednoliceniu – jeśli decydujemy się na zdjęcia, to staramy się trzymać tego sposobu ilustrowania w całym dokumencie.</w:t>
      </w:r>
    </w:p>
    <w:p w14:paraId="55BCFC76" w14:textId="77777777" w:rsidR="00B4064A" w:rsidRDefault="43F66098" w:rsidP="00AD5724">
      <w:pPr>
        <w:pStyle w:val="Textbody"/>
        <w:numPr>
          <w:ilvl w:val="0"/>
          <w:numId w:val="16"/>
        </w:numPr>
        <w:spacing w:line="360" w:lineRule="auto"/>
        <w:ind w:left="1440" w:hanging="540"/>
        <w:rPr>
          <w:rFonts w:ascii="Arial" w:hAnsi="Arial"/>
        </w:rPr>
      </w:pPr>
      <w:r w:rsidRPr="17582FE4">
        <w:rPr>
          <w:rFonts w:ascii="Arial" w:hAnsi="Arial"/>
        </w:rPr>
        <w:t>Zdjęcia powinny być wyraźne i nie zawierać zbyt wielu szczegółów. Grafiki powinny być proste do interpretacji.</w:t>
      </w:r>
    </w:p>
    <w:p w14:paraId="7FF0AE34" w14:textId="236FAF26" w:rsidR="003029C1" w:rsidRDefault="51ABACEE" w:rsidP="17582FE4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rPr>
          <w:color w:val="000000" w:themeColor="text1"/>
        </w:rPr>
      </w:pPr>
      <w:r w:rsidRPr="17582FE4">
        <w:rPr>
          <w:color w:val="000000" w:themeColor="text1"/>
        </w:rPr>
        <w:t>To jest przejrzysta fotografia kobiety pracującej na laptopie</w:t>
      </w:r>
      <w:r w:rsidR="72BC1F92" w:rsidRPr="17582FE4">
        <w:rPr>
          <w:color w:val="000000" w:themeColor="text1"/>
        </w:rPr>
        <w:t>:</w:t>
      </w:r>
    </w:p>
    <w:p w14:paraId="0EB5BD11" w14:textId="79B114F8" w:rsidR="003029C1" w:rsidRDefault="006F41D7" w:rsidP="7FFF892F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</w:pPr>
      <w:hyperlink r:id="rId23">
        <w:r w:rsidR="51ABACEE" w:rsidRPr="7FFF892F">
          <w:rPr>
            <w:color w:val="0000FF"/>
            <w:u w:val="single"/>
          </w:rPr>
          <w:t>https://www.shutterstock.com/pl/image-photo/portrait-successful-female-professional-stylish-optical-1054608125</w:t>
        </w:r>
      </w:hyperlink>
    </w:p>
    <w:p w14:paraId="784C8C74" w14:textId="14A2FA56" w:rsidR="003029C1" w:rsidRDefault="51ABACEE" w:rsidP="7FFF892F">
      <w:pPr>
        <w:pBdr>
          <w:top w:val="nil"/>
          <w:left w:val="nil"/>
          <w:bottom w:val="nil"/>
          <w:right w:val="nil"/>
          <w:between w:val="nil"/>
        </w:pBdr>
        <w:spacing w:before="280" w:after="0"/>
        <w:ind w:left="709"/>
        <w:rPr>
          <w:color w:val="000000"/>
        </w:rPr>
      </w:pPr>
      <w:r w:rsidRPr="7FFF892F">
        <w:rPr>
          <w:color w:val="000000" w:themeColor="text1"/>
        </w:rPr>
        <w:t>Ta ilustracja nie jest przejrzysta, ponieważ fotografia przedstawia zbyt wiele rzeczy naraz</w:t>
      </w:r>
      <w:r w:rsidR="2661B3E3" w:rsidRPr="7FFF892F">
        <w:rPr>
          <w:color w:val="000000" w:themeColor="text1"/>
        </w:rPr>
        <w:t>:</w:t>
      </w:r>
    </w:p>
    <w:p w14:paraId="2220C2E7" w14:textId="125B502F" w:rsidR="003029C1" w:rsidRDefault="006F41D7" w:rsidP="17582FE4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rPr>
          <w:color w:val="000000"/>
        </w:rPr>
      </w:pPr>
      <w:hyperlink r:id="rId24">
        <w:r w:rsidR="51ABACEE" w:rsidRPr="17582FE4">
          <w:rPr>
            <w:color w:val="0000FF"/>
            <w:u w:val="single"/>
          </w:rPr>
          <w:t>https://www.shutterstock.com/pl/image-photo/hispanic-teen-girl-latin-young-woman-1741950809</w:t>
        </w:r>
      </w:hyperlink>
      <w:r w:rsidR="7479836C" w:rsidRPr="17582FE4">
        <w:rPr>
          <w:color w:val="0000FF"/>
          <w:u w:val="single"/>
        </w:rPr>
        <w:t>.</w:t>
      </w:r>
    </w:p>
    <w:p w14:paraId="5DE1D788" w14:textId="7AF57DC7" w:rsidR="003029C1" w:rsidRDefault="51ABACEE" w:rsidP="00AD5724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Skonsultuj tekst łatwy do czytania</w:t>
      </w:r>
      <w:r w:rsidRPr="17582FE4">
        <w:rPr>
          <w:color w:val="000000" w:themeColor="text1"/>
        </w:rPr>
        <w:t xml:space="preserve">, który </w:t>
      </w:r>
      <w:r w:rsidR="2EAB1666" w:rsidRPr="17582FE4">
        <w:rPr>
          <w:color w:val="000000" w:themeColor="text1"/>
        </w:rPr>
        <w:t>stworzyłaś/</w:t>
      </w:r>
      <w:r w:rsidRPr="17582FE4">
        <w:rPr>
          <w:color w:val="000000" w:themeColor="text1"/>
        </w:rPr>
        <w:t>stworzyłeś, z potencjalnymi odbiorcami, czyli osobami z niepełnosprawnością intelektualną. To właśnie dla nich on powstaje i to właśnie oni najlepiej ocenią, czy jest on zrozumiały.</w:t>
      </w:r>
    </w:p>
    <w:p w14:paraId="3C165E6A" w14:textId="55EF469A" w:rsidR="003029C1" w:rsidRDefault="51ABACEE" w:rsidP="00AD5724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17582FE4">
        <w:rPr>
          <w:b/>
          <w:bCs/>
          <w:color w:val="000000" w:themeColor="text1"/>
        </w:rPr>
        <w:t>Symbol ETR</w:t>
      </w:r>
      <w:r w:rsidRPr="17582FE4">
        <w:rPr>
          <w:color w:val="000000" w:themeColor="text1"/>
        </w:rPr>
        <w:t>. Tekst łatwy do czytania i zrozumienia powinien zostać oznaczony. Można w tym celu wykorzystać europejskie logo, które znajduje się poniżej. Jest to znak dla osoby z niepełnosprawnością intelektualną, że będzie w stanie zrozumieć tekst.</w:t>
      </w:r>
    </w:p>
    <w:p w14:paraId="0906DD6D" w14:textId="77777777" w:rsidR="003029C1" w:rsidRDefault="007E06C4" w:rsidP="0077654E">
      <w:pPr>
        <w:pBdr>
          <w:top w:val="nil"/>
          <w:left w:val="nil"/>
          <w:bottom w:val="nil"/>
          <w:right w:val="nil"/>
          <w:between w:val="nil"/>
        </w:pBdr>
        <w:ind w:left="709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1C50A465" wp14:editId="68270F76">
            <wp:extent cx="1238400" cy="1238400"/>
            <wp:effectExtent l="0" t="0" r="0" b="0"/>
            <wp:docPr id="2015639581" name="image2.jpg" descr="Biały ludzik na niebieskim tle trzymający książkę. Ludzik trzyma kciuk do gór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iały ludzik na niebieskim tle trzymający książkę. Ludzik trzyma kciuk do góry.&#10;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400" cy="123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1FC45A" w14:textId="6E73BBE8" w:rsidR="003029C1" w:rsidRDefault="51ABACEE" w:rsidP="7FFF892F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rPr>
          <w:b/>
          <w:bCs/>
          <w:sz w:val="28"/>
          <w:szCs w:val="28"/>
        </w:rPr>
      </w:pPr>
      <w:r w:rsidRPr="7FFF892F">
        <w:rPr>
          <w:b/>
          <w:bCs/>
          <w:sz w:val="28"/>
          <w:szCs w:val="28"/>
        </w:rPr>
        <w:t>Przygotowując teksty dostępne dla wszystkich</w:t>
      </w:r>
      <w:r w:rsidR="2A9F4032" w:rsidRPr="7FFF892F">
        <w:rPr>
          <w:b/>
          <w:bCs/>
          <w:sz w:val="28"/>
          <w:szCs w:val="28"/>
        </w:rPr>
        <w:t>,</w:t>
      </w:r>
      <w:r w:rsidRPr="7FFF892F">
        <w:rPr>
          <w:b/>
          <w:bCs/>
          <w:sz w:val="28"/>
          <w:szCs w:val="28"/>
        </w:rPr>
        <w:t xml:space="preserve"> stosuj następujące zasady (Abramowska</w:t>
      </w:r>
      <w:r w:rsidR="3AF1F712" w:rsidRPr="7FFF892F">
        <w:rPr>
          <w:b/>
          <w:bCs/>
          <w:sz w:val="28"/>
          <w:szCs w:val="28"/>
        </w:rPr>
        <w:t>,</w:t>
      </w:r>
      <w:r w:rsidRPr="7FFF892F">
        <w:rPr>
          <w:b/>
          <w:bCs/>
          <w:sz w:val="28"/>
          <w:szCs w:val="28"/>
        </w:rPr>
        <w:t xml:space="preserve"> 2010):</w:t>
      </w:r>
    </w:p>
    <w:p w14:paraId="56BC8E21" w14:textId="5E4B1E9C" w:rsidR="003029C1" w:rsidRDefault="51ABACEE" w:rsidP="00AD572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</w:pPr>
      <w:r w:rsidRPr="17582FE4">
        <w:rPr>
          <w:b/>
          <w:bCs/>
          <w:color w:val="000000" w:themeColor="text1"/>
        </w:rPr>
        <w:t>Dostosuj język do odbiorcy</w:t>
      </w:r>
      <w:r w:rsidRPr="17582FE4">
        <w:rPr>
          <w:color w:val="000000" w:themeColor="text1"/>
        </w:rPr>
        <w:t xml:space="preserve"> </w:t>
      </w:r>
      <w:r w:rsidR="20BCD283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nie używaj języka dla dzieci, jeśli twoja informacja przeznaczona jest dla osób dorosłych.</w:t>
      </w:r>
    </w:p>
    <w:p w14:paraId="1AA5753D" w14:textId="4A2694E3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Pisz wprost do odbiorcy</w:t>
      </w:r>
      <w:r w:rsidRPr="17582FE4">
        <w:rPr>
          <w:color w:val="000000" w:themeColor="text1"/>
        </w:rPr>
        <w:t xml:space="preserve"> </w:t>
      </w:r>
      <w:r w:rsidR="749C6CD1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zwracaj się bezpośrednio do ucznia (na „ty”).</w:t>
      </w:r>
    </w:p>
    <w:p w14:paraId="588F5231" w14:textId="0C0852D9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Pisz krótko</w:t>
      </w:r>
      <w:r w:rsidRPr="17582FE4">
        <w:rPr>
          <w:color w:val="000000" w:themeColor="text1"/>
        </w:rPr>
        <w:t xml:space="preserve"> </w:t>
      </w:r>
      <w:r w:rsidR="77D413C8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unikaj zdań wielokrotnie złożonych – im mniej przecinków, tym lepiej. Zdania pojedyncze są mile widziane.</w:t>
      </w:r>
    </w:p>
    <w:p w14:paraId="0D510203" w14:textId="61B2D963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Uporządkuj informacje</w:t>
      </w:r>
      <w:r w:rsidRPr="17582FE4">
        <w:rPr>
          <w:color w:val="000000" w:themeColor="text1"/>
        </w:rPr>
        <w:t xml:space="preserve"> </w:t>
      </w:r>
      <w:r w:rsidR="0677DBD8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to, co dotyczy tego samego tematu, powinno być zapisane w jednym miejscu.</w:t>
      </w:r>
    </w:p>
    <w:p w14:paraId="77C6E941" w14:textId="2F682027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Stosuj łatwe i znane wyrazy</w:t>
      </w:r>
      <w:r w:rsidRPr="17582FE4">
        <w:rPr>
          <w:color w:val="000000" w:themeColor="text1"/>
        </w:rPr>
        <w:t xml:space="preserve"> </w:t>
      </w:r>
      <w:r w:rsidR="7C7FA3C4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nie używaj wielu synonimów do opisania tej samej rzeczy. </w:t>
      </w:r>
      <w:r w:rsidR="4DFE6260" w:rsidRPr="17582FE4">
        <w:rPr>
          <w:color w:val="000000" w:themeColor="text1"/>
        </w:rPr>
        <w:t>U</w:t>
      </w:r>
      <w:r w:rsidRPr="17582FE4">
        <w:rPr>
          <w:color w:val="000000" w:themeColor="text1"/>
        </w:rPr>
        <w:t>żywamy tego samego słowa do opisania tej samej rzeczy.</w:t>
      </w:r>
    </w:p>
    <w:p w14:paraId="24EF5D59" w14:textId="58526573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lastRenderedPageBreak/>
        <w:t>Unikaj metafor</w:t>
      </w:r>
      <w:r w:rsidRPr="17582FE4">
        <w:rPr>
          <w:color w:val="000000" w:themeColor="text1"/>
        </w:rPr>
        <w:t xml:space="preserve"> </w:t>
      </w:r>
      <w:r w:rsidR="5AAD075F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mogą one być nieznane uczniom i powodować, że informacja nie zostanie odebrana prawidłowo.</w:t>
      </w:r>
    </w:p>
    <w:p w14:paraId="0DDCE731" w14:textId="054E3364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Unikaj zapożyczeń z innych języków</w:t>
      </w:r>
      <w:r w:rsidRPr="17582FE4">
        <w:rPr>
          <w:color w:val="000000" w:themeColor="text1"/>
        </w:rPr>
        <w:t xml:space="preserve"> </w:t>
      </w:r>
      <w:r w:rsidR="6EE2ABD9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wyjątkiem są te</w:t>
      </w:r>
      <w:r w:rsidR="239E3F38" w:rsidRPr="17582FE4">
        <w:rPr>
          <w:color w:val="000000" w:themeColor="text1"/>
        </w:rPr>
        <w:t>,</w:t>
      </w:r>
      <w:r w:rsidRPr="17582FE4">
        <w:rPr>
          <w:color w:val="000000" w:themeColor="text1"/>
        </w:rPr>
        <w:t xml:space="preserve"> dobrze wszystkim znane sformułowania, jak „weekend” czy „</w:t>
      </w:r>
      <w:proofErr w:type="spellStart"/>
      <w:r w:rsidRPr="17582FE4">
        <w:rPr>
          <w:color w:val="000000" w:themeColor="text1"/>
        </w:rPr>
        <w:t>okej</w:t>
      </w:r>
      <w:proofErr w:type="spellEnd"/>
      <w:r w:rsidRPr="17582FE4">
        <w:rPr>
          <w:color w:val="000000" w:themeColor="text1"/>
        </w:rPr>
        <w:t>”. Nawet jeśli na co dzień posługujemy się zwrotami z języka angielskiego pamiętajmy, że nie jest to typowe dla każdej grupy społecznej.</w:t>
      </w:r>
    </w:p>
    <w:p w14:paraId="6E9DFDB1" w14:textId="60C2EF64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Rozwijaj skróty</w:t>
      </w:r>
      <w:r w:rsidRPr="17582FE4">
        <w:rPr>
          <w:color w:val="000000" w:themeColor="text1"/>
        </w:rPr>
        <w:t xml:space="preserve"> </w:t>
      </w:r>
      <w:r w:rsidR="74763AB7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</w:t>
      </w:r>
      <w:r w:rsidR="68A2CB61" w:rsidRPr="17582FE4">
        <w:rPr>
          <w:color w:val="000000" w:themeColor="text1"/>
        </w:rPr>
        <w:t>używaj pełnych nazw, np. WTZ – Warsztaty Terapii Zajęciowej, czyli pierwsze litery nazwy nie dadzą informacji osobie z niepełnosprawnością intelektualną. Dla większości społeczeństwa ten skrót nie jest znany i trzeba go tłumaczyć. Nawet te powszechnie znane mogą być trudne do zinterpretowania. Zamiast pisać „np.” napisz „na przykład”.</w:t>
      </w:r>
    </w:p>
    <w:p w14:paraId="27F4C1CF" w14:textId="50CF5FD1" w:rsidR="51ABACEE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Korzystaj z przykładów</w:t>
      </w:r>
      <w:r w:rsidRPr="17582FE4">
        <w:rPr>
          <w:color w:val="000000" w:themeColor="text1"/>
        </w:rPr>
        <w:t xml:space="preserve"> </w:t>
      </w:r>
      <w:r w:rsidR="0F064BAD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</w:t>
      </w:r>
      <w:r w:rsidR="1A2A92BA" w:rsidRPr="17582FE4">
        <w:rPr>
          <w:color w:val="000000" w:themeColor="text1"/>
        </w:rPr>
        <w:t>tak łatwiej zrozumieć trudniejsze zagadnienia. Im przykład będzie bliższy osobie z niepełnosprawnością intelektualną, tym lepiej. Korzystaj z tych przykładów, które odnoszą się do życia codziennego.</w:t>
      </w:r>
    </w:p>
    <w:p w14:paraId="15E148E0" w14:textId="002DC70B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Stosuj stronę czynną i pozytywne komunikaty</w:t>
      </w:r>
      <w:r w:rsidRPr="17582FE4">
        <w:rPr>
          <w:color w:val="000000" w:themeColor="text1"/>
        </w:rPr>
        <w:t xml:space="preserve"> </w:t>
      </w:r>
      <w:r w:rsidR="31936A7B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</w:t>
      </w:r>
      <w:r w:rsidR="1CD2BF22" w:rsidRPr="17582FE4">
        <w:rPr>
          <w:color w:val="000000" w:themeColor="text1"/>
        </w:rPr>
        <w:t>dużo lepiej zabrzmi komunikat: „Pracownik urzędu przekaże Ci informacje” niż: „Informacja zostanie przekazana Ci przez pracownika urzędu”.</w:t>
      </w:r>
    </w:p>
    <w:p w14:paraId="7EB566EE" w14:textId="77777777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0077654E">
        <w:rPr>
          <w:b/>
          <w:bCs/>
          <w:color w:val="000000" w:themeColor="text1"/>
        </w:rPr>
        <w:t xml:space="preserve">Sposób sformułowania wypowiedzi </w:t>
      </w:r>
      <w:r w:rsidRPr="7FFF892F">
        <w:rPr>
          <w:color w:val="000000" w:themeColor="text1"/>
        </w:rPr>
        <w:t>ma znaczenie. Zamiast mówić czego nie wolno robić, lepiej wskazać, co ktoś powinien zrobić.</w:t>
      </w:r>
    </w:p>
    <w:p w14:paraId="103AA316" w14:textId="1CFDF0E6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Ostrożnie z zaimkami</w:t>
      </w:r>
      <w:r w:rsidRPr="17582FE4">
        <w:rPr>
          <w:color w:val="000000" w:themeColor="text1"/>
        </w:rPr>
        <w:t xml:space="preserve"> </w:t>
      </w:r>
      <w:r w:rsidR="427462ED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lepiej ponownie użyć imienia danej osoby niż pisać „on”. Osoba z niepełnosprawnością intelektualną może nie odnieść się do wcześniejszego zdania i tym samym nie zrozumieć</w:t>
      </w:r>
      <w:r w:rsidR="4C8F386D" w:rsidRPr="17582FE4">
        <w:rPr>
          <w:color w:val="000000" w:themeColor="text1"/>
        </w:rPr>
        <w:t>,</w:t>
      </w:r>
      <w:r w:rsidRPr="17582FE4">
        <w:rPr>
          <w:color w:val="000000" w:themeColor="text1"/>
        </w:rPr>
        <w:t xml:space="preserve"> o co czy o kogo nam chodzi.</w:t>
      </w:r>
    </w:p>
    <w:p w14:paraId="348F48C0" w14:textId="16B67A3E" w:rsidR="003029C1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17582FE4">
        <w:rPr>
          <w:b/>
          <w:bCs/>
          <w:color w:val="000000" w:themeColor="text1"/>
        </w:rPr>
        <w:t>Procenty i duże liczby są niezrozumiałe</w:t>
      </w:r>
      <w:r w:rsidRPr="17582FE4">
        <w:rPr>
          <w:color w:val="000000" w:themeColor="text1"/>
        </w:rPr>
        <w:t xml:space="preserve"> </w:t>
      </w:r>
      <w:r w:rsidR="199F9C2E" w:rsidRPr="17582FE4">
        <w:rPr>
          <w:color w:val="000000" w:themeColor="text1"/>
        </w:rPr>
        <w:t>–</w:t>
      </w:r>
      <w:r w:rsidRPr="17582FE4">
        <w:rPr>
          <w:color w:val="000000" w:themeColor="text1"/>
        </w:rPr>
        <w:t xml:space="preserve"> zamiast pisać „5%”</w:t>
      </w:r>
      <w:r w:rsidR="14B08A99" w:rsidRPr="17582FE4">
        <w:rPr>
          <w:color w:val="000000" w:themeColor="text1"/>
        </w:rPr>
        <w:t>,</w:t>
      </w:r>
      <w:r w:rsidRPr="17582FE4">
        <w:rPr>
          <w:color w:val="000000" w:themeColor="text1"/>
        </w:rPr>
        <w:t xml:space="preserve"> napisz</w:t>
      </w:r>
      <w:r w:rsidR="3F1841D5" w:rsidRPr="17582FE4">
        <w:rPr>
          <w:color w:val="000000" w:themeColor="text1"/>
        </w:rPr>
        <w:t xml:space="preserve"> –</w:t>
      </w:r>
      <w:r w:rsidRPr="17582FE4">
        <w:rPr>
          <w:color w:val="000000" w:themeColor="text1"/>
        </w:rPr>
        <w:t xml:space="preserve"> „mało”. Wielkie liczby, np. 2 765 334, można zastąpić określeniem „dużo”.</w:t>
      </w:r>
    </w:p>
    <w:p w14:paraId="5065A55E" w14:textId="6FA2A2CB" w:rsidR="17582FE4" w:rsidRDefault="51ABACEE" w:rsidP="00AD5724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/>
        <w:rPr>
          <w:color w:val="000000" w:themeColor="text1"/>
        </w:rPr>
      </w:pPr>
      <w:r w:rsidRPr="7FFF892F">
        <w:rPr>
          <w:color w:val="000000" w:themeColor="text1"/>
        </w:rPr>
        <w:t>Zastosowanie tekstu łatwego do czytania w praktyce</w:t>
      </w:r>
      <w:r w:rsidR="185F5A69" w:rsidRPr="7FFF892F">
        <w:rPr>
          <w:color w:val="000000" w:themeColor="text1"/>
        </w:rPr>
        <w:t>.</w:t>
      </w:r>
    </w:p>
    <w:p w14:paraId="643C0D8B" w14:textId="4390AB5A" w:rsidR="34E79885" w:rsidRDefault="34E79885" w:rsidP="7FFF892F">
      <w:pPr>
        <w:spacing w:before="280" w:after="0"/>
        <w:rPr>
          <w:color w:val="2E75B5"/>
          <w:sz w:val="28"/>
          <w:szCs w:val="28"/>
        </w:rPr>
      </w:pPr>
      <w:r w:rsidRPr="7FFF892F">
        <w:rPr>
          <w:color w:val="2E75B5"/>
          <w:sz w:val="28"/>
          <w:szCs w:val="28"/>
        </w:rPr>
        <w:t>Pomocne linki:</w:t>
      </w:r>
    </w:p>
    <w:p w14:paraId="57C2B9BF" w14:textId="7142EC16" w:rsidR="003029C1" w:rsidRDefault="51ABACEE" w:rsidP="0077654E">
      <w:pPr>
        <w:pStyle w:val="Akapitzlist"/>
        <w:numPr>
          <w:ilvl w:val="0"/>
          <w:numId w:val="5"/>
        </w:numPr>
        <w:spacing w:after="0"/>
        <w:rPr>
          <w:b/>
          <w:bCs/>
          <w:color w:val="000000"/>
        </w:rPr>
      </w:pPr>
      <w:r w:rsidRPr="7FFF892F">
        <w:rPr>
          <w:color w:val="000000" w:themeColor="text1"/>
        </w:rPr>
        <w:t xml:space="preserve">Link do </w:t>
      </w:r>
      <w:hyperlink r:id="rId26">
        <w:r w:rsidRPr="7FFF892F">
          <w:rPr>
            <w:i/>
            <w:iCs/>
            <w:color w:val="0000FF"/>
            <w:u w:val="single"/>
          </w:rPr>
          <w:t>publikacji napisanej dla osób z niepełnosprawnością intelektualną w tekście łatwym do czytania nt. działalności Straży Pożarnej (plik PDF, 1,04 MB)</w:t>
        </w:r>
      </w:hyperlink>
    </w:p>
    <w:p w14:paraId="645CA60F" w14:textId="77777777" w:rsidR="003029C1" w:rsidRDefault="007E06C4" w:rsidP="0077654E">
      <w:pPr>
        <w:pStyle w:val="Nagwek3"/>
        <w:spacing w:before="280"/>
      </w:pPr>
      <w:r>
        <w:lastRenderedPageBreak/>
        <w:t>Tworzenie alternatywnych tekstów</w:t>
      </w:r>
    </w:p>
    <w:p w14:paraId="515B66D7" w14:textId="6B473DC7" w:rsidR="003029C1" w:rsidRDefault="51ABACEE" w:rsidP="17582FE4">
      <w:pPr>
        <w:rPr>
          <w:b/>
          <w:bCs/>
        </w:rPr>
      </w:pPr>
      <w:r>
        <w:t xml:space="preserve">Tekst alternatywny to informacja </w:t>
      </w:r>
      <w:r w:rsidR="728C7943" w:rsidRPr="17582FE4">
        <w:rPr>
          <w:color w:val="000000" w:themeColor="text1"/>
        </w:rPr>
        <w:t>„</w:t>
      </w:r>
      <w:r>
        <w:t>zaszyta” w kodzie strony internetowej przy obrazku, dzięki której programy czytające (oraz roboty indeksujące Google) będą w stanie dostarczyć użytkownik</w:t>
      </w:r>
      <w:r w:rsidR="3A8AA252">
        <w:t>owi</w:t>
      </w:r>
      <w:r>
        <w:t xml:space="preserve"> informację, </w:t>
      </w:r>
      <w:r w:rsidR="18C50C86">
        <w:t>co przedstawia</w:t>
      </w:r>
      <w:r>
        <w:t xml:space="preserve"> obrazek. Tekst alternatywny to opis tekstowy elementu graficznego. Korzystają z niego osoby, które nie mogą wyświetlić lub zobaczyć takiego elementu, np. osoby niewidome. Każda grafika - zdjęcie, obrazek ozdobny, ikona, logo, wykres, animacje – </w:t>
      </w:r>
      <w:r w:rsidR="30E0A14A">
        <w:t>wersja elektroniczna</w:t>
      </w:r>
      <w:r>
        <w:t xml:space="preserve"> materia</w:t>
      </w:r>
      <w:r w:rsidR="7F8DAF9C">
        <w:t>łu</w:t>
      </w:r>
      <w:r>
        <w:t xml:space="preserve"> edukacyjn</w:t>
      </w:r>
      <w:r w:rsidR="10CE30DC">
        <w:t>ego</w:t>
      </w:r>
      <w:r>
        <w:t xml:space="preserve"> i ćwiczeniow</w:t>
      </w:r>
      <w:r w:rsidR="2D0DED53">
        <w:t>ego</w:t>
      </w:r>
      <w:r>
        <w:t xml:space="preserve"> w formacie łatwym do czytania i zrozumienia powinna posiadać tekst alternatywny. Dzięki temu osoby z niepełnosprawnością wzroku </w:t>
      </w:r>
      <w:r w:rsidR="477A9C69">
        <w:t xml:space="preserve"> –</w:t>
      </w:r>
      <w:r>
        <w:t xml:space="preserve"> niewidome i słabowidzące </w:t>
      </w:r>
      <w:r w:rsidR="5AC98F4B">
        <w:t xml:space="preserve">– </w:t>
      </w:r>
      <w:r>
        <w:t>za sprawą używanego oprogramowania (programy czytające) zapoznają się z opisem elementów nietekstowych.</w:t>
      </w:r>
    </w:p>
    <w:p w14:paraId="3A851455" w14:textId="77777777" w:rsidR="003029C1" w:rsidRDefault="007E06C4">
      <w:pPr>
        <w:rPr>
          <w:b/>
          <w:sz w:val="28"/>
          <w:szCs w:val="28"/>
        </w:rPr>
      </w:pPr>
      <w:r>
        <w:rPr>
          <w:b/>
          <w:sz w:val="28"/>
          <w:szCs w:val="28"/>
        </w:rPr>
        <w:t>Jak stworzyć tekst alternatywny</w:t>
      </w:r>
    </w:p>
    <w:p w14:paraId="1E69CCA2" w14:textId="77777777" w:rsidR="003029C1" w:rsidRDefault="51ABACEE" w:rsidP="00AD5724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>Opisz zwięźle, co przedstawia element graficzny. Pamiętaj też o kontekście – ten sam element graficzny może być użyty, w różnych dokumentach czy artykułach, z zupełnie różnych powodów.</w:t>
      </w:r>
    </w:p>
    <w:p w14:paraId="5BDC2ED4" w14:textId="7E96D24C" w:rsidR="003029C1" w:rsidRDefault="51ABACEE" w:rsidP="00AD5724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7FFF892F">
        <w:rPr>
          <w:color w:val="000000" w:themeColor="text1"/>
        </w:rPr>
        <w:t>Pomyśl, jak zdjęcie, obraz czy wykres można opisać komuś przez telefon i w ten sposób zredaguj tekst alternatywny.</w:t>
      </w:r>
    </w:p>
    <w:p w14:paraId="28FD5BE6" w14:textId="77777777" w:rsidR="003029C1" w:rsidRDefault="51ABACEE" w:rsidP="00AD5724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>Nie powtarzaj informacji, które są w tekście w pobliżu elementu, który opisujesz. Na przykład, jeśli pod wykresem jest tekst, który opisuje dane pokazane na wykresie, to w tekście alternatywnym tego wykresu, podaj jedynie informację, czego dotyczy wykres, ale bez przytaczania wartości danych.</w:t>
      </w:r>
    </w:p>
    <w:p w14:paraId="1ABB5B14" w14:textId="6AB4B87E" w:rsidR="003029C1" w:rsidRDefault="51ABACEE" w:rsidP="00AD5724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 xml:space="preserve">Nie używaj określeń w stylu: </w:t>
      </w:r>
      <w:r w:rsidR="3AFA6989" w:rsidRPr="17582FE4">
        <w:rPr>
          <w:color w:val="000000" w:themeColor="text1"/>
        </w:rPr>
        <w:t>„</w:t>
      </w:r>
      <w:r w:rsidRPr="17582FE4">
        <w:rPr>
          <w:color w:val="000000" w:themeColor="text1"/>
        </w:rPr>
        <w:t>Zdjęcie przedstawiające…</w:t>
      </w:r>
      <w:r w:rsidR="3BF881C8" w:rsidRPr="17582FE4">
        <w:rPr>
          <w:color w:val="000000" w:themeColor="text1"/>
        </w:rPr>
        <w:t>”</w:t>
      </w:r>
      <w:r w:rsidRPr="17582FE4">
        <w:rPr>
          <w:color w:val="000000" w:themeColor="text1"/>
        </w:rPr>
        <w:t xml:space="preserve"> – skup się na tym, co jest na danym elemencie graficznym. Do opisu zdjęcia użyj czasu teraźniejszego i strony czynnej np. </w:t>
      </w:r>
      <w:r w:rsidR="671B2069" w:rsidRPr="17582FE4">
        <w:rPr>
          <w:color w:val="000000" w:themeColor="text1"/>
        </w:rPr>
        <w:t>„</w:t>
      </w:r>
      <w:r w:rsidRPr="17582FE4">
        <w:rPr>
          <w:color w:val="000000" w:themeColor="text1"/>
        </w:rPr>
        <w:t>Dwaj starsi mężczyźni siedzą na ławce w parku i rozmawiają</w:t>
      </w:r>
      <w:r w:rsidR="328734A4" w:rsidRPr="17582FE4">
        <w:rPr>
          <w:color w:val="000000" w:themeColor="text1"/>
        </w:rPr>
        <w:t>”</w:t>
      </w:r>
      <w:r w:rsidRPr="17582FE4">
        <w:rPr>
          <w:color w:val="000000" w:themeColor="text1"/>
        </w:rPr>
        <w:t>. </w:t>
      </w:r>
    </w:p>
    <w:p w14:paraId="20A1BD8C" w14:textId="77777777" w:rsidR="003029C1" w:rsidRDefault="51ABACEE" w:rsidP="00AD5724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>Tekst alternatywny to nie to samo, co podpis – dodaj go we właściwościach danego elementu graficznego, a nie w tekście pod elementem.</w:t>
      </w:r>
    </w:p>
    <w:p w14:paraId="77F16EEF" w14:textId="77777777" w:rsidR="003029C1" w:rsidRDefault="51ABACEE" w:rsidP="00AD5724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>Jeśli element graficzny pełni dodatkową funkcję, np. grafika jest linkiem czy przyciskiem, to w jego tekście alternatywnym opisz funkcję tego elementu, a nie jego wygląd.</w:t>
      </w:r>
    </w:p>
    <w:p w14:paraId="0439C72E" w14:textId="2B4503B6" w:rsidR="003029C1" w:rsidRDefault="51ABACEE" w:rsidP="00AD5724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lastRenderedPageBreak/>
        <w:t xml:space="preserve">Nie dodawaj do alternatywnego tekstu wielu słów kluczowych ani nie kopiuj i nie wklejaj całych zdań. </w:t>
      </w:r>
      <w:r w:rsidR="47F1C381" w:rsidRPr="17582FE4">
        <w:rPr>
          <w:color w:val="000000" w:themeColor="text1"/>
        </w:rPr>
        <w:t>T</w:t>
      </w:r>
      <w:r w:rsidRPr="17582FE4">
        <w:rPr>
          <w:color w:val="000000" w:themeColor="text1"/>
        </w:rPr>
        <w:t>ekst alternatywny musi zwięźle przekazywać to, co jest na obrazku.</w:t>
      </w:r>
    </w:p>
    <w:p w14:paraId="379AE908" w14:textId="11AC3217" w:rsidR="003029C1" w:rsidRDefault="51ABACEE" w:rsidP="00AD5724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7582FE4">
        <w:rPr>
          <w:color w:val="000000" w:themeColor="text1"/>
        </w:rPr>
        <w:t xml:space="preserve">Unikaj kwiecistych zdań, takich jak np.: </w:t>
      </w:r>
      <w:r w:rsidR="30FC3FA7" w:rsidRPr="17582FE4">
        <w:rPr>
          <w:color w:val="000000" w:themeColor="text1"/>
        </w:rPr>
        <w:t>„</w:t>
      </w:r>
      <w:r w:rsidRPr="17582FE4">
        <w:rPr>
          <w:color w:val="000000" w:themeColor="text1"/>
        </w:rPr>
        <w:t>Na załączonym obrazku widać stojącego w porcie</w:t>
      </w:r>
      <w:r w:rsidR="4F3772AC" w:rsidRPr="17582FE4">
        <w:rPr>
          <w:color w:val="000000" w:themeColor="text1"/>
        </w:rPr>
        <w:t>,</w:t>
      </w:r>
      <w:r w:rsidRPr="17582FE4">
        <w:rPr>
          <w:color w:val="000000" w:themeColor="text1"/>
        </w:rPr>
        <w:t xml:space="preserve"> dobrze ubranego mężczyznę w sile wieku, który z malującą się na twarzy tęsknotą spogląda na statek odpływający w stronę zachodzącego słońca”.</w:t>
      </w:r>
    </w:p>
    <w:p w14:paraId="7020FBB5" w14:textId="77777777" w:rsidR="0077654E" w:rsidRDefault="51ABACEE" w:rsidP="0077654E">
      <w:pPr>
        <w:widowControl w:val="0"/>
        <w:suppressAutoHyphens/>
        <w:autoSpaceDN w:val="0"/>
        <w:spacing w:before="280" w:after="120"/>
        <w:jc w:val="both"/>
        <w:textAlignment w:val="baseline"/>
        <w:rPr>
          <w:color w:val="000000" w:themeColor="text1"/>
        </w:rPr>
      </w:pPr>
      <w:r w:rsidRPr="7FFF892F">
        <w:rPr>
          <w:color w:val="000000" w:themeColor="text1"/>
        </w:rPr>
        <w:t xml:space="preserve">Unikaj lakonicznych, powiązanych ze sobą słów wypisanych po przecinku, np.: </w:t>
      </w:r>
      <w:r w:rsidR="0CC00FC3" w:rsidRPr="7FFF892F">
        <w:rPr>
          <w:color w:val="000000" w:themeColor="text1"/>
        </w:rPr>
        <w:t>„</w:t>
      </w:r>
      <w:r w:rsidRPr="7FFF892F">
        <w:rPr>
          <w:color w:val="000000" w:themeColor="text1"/>
        </w:rPr>
        <w:t>Konferencja samorządowa, spotkanie wójtów, prezentacje prelegentów”.</w:t>
      </w:r>
      <w:r w:rsidR="0077654E">
        <w:rPr>
          <w:color w:val="000000" w:themeColor="text1"/>
        </w:rPr>
        <w:t xml:space="preserve"> </w:t>
      </w:r>
    </w:p>
    <w:p w14:paraId="762C7510" w14:textId="3F3BB1CE" w:rsidR="002E798D" w:rsidRPr="002E798D" w:rsidRDefault="002E798D" w:rsidP="0077654E">
      <w:pPr>
        <w:widowControl w:val="0"/>
        <w:suppressAutoHyphens/>
        <w:autoSpaceDN w:val="0"/>
        <w:spacing w:before="280" w:after="120"/>
        <w:jc w:val="both"/>
        <w:textAlignment w:val="baseline"/>
        <w:rPr>
          <w:rFonts w:eastAsia="SimSun" w:cs="Lucida Sans"/>
          <w:kern w:val="3"/>
          <w:lang w:eastAsia="zh-CN" w:bidi="hi-IN"/>
        </w:rPr>
      </w:pPr>
      <w:r w:rsidRPr="002E798D">
        <w:rPr>
          <w:rFonts w:eastAsia="SimSun" w:cs="Lucida Sans"/>
          <w:b/>
          <w:bCs/>
          <w:kern w:val="3"/>
          <w:lang w:eastAsia="zh-CN" w:bidi="hi-IN"/>
        </w:rPr>
        <w:t>Przykład 1.</w:t>
      </w:r>
    </w:p>
    <w:p w14:paraId="2293CC44" w14:textId="77777777" w:rsidR="002E798D" w:rsidRPr="002E798D" w:rsidRDefault="002E798D" w:rsidP="002E798D">
      <w:pPr>
        <w:widowControl w:val="0"/>
        <w:suppressAutoHyphens/>
        <w:autoSpaceDN w:val="0"/>
        <w:spacing w:after="120"/>
        <w:textAlignment w:val="baseline"/>
        <w:rPr>
          <w:rFonts w:eastAsia="SimSun" w:cs="Lucida Sans"/>
          <w:kern w:val="3"/>
          <w:lang w:eastAsia="zh-CN" w:bidi="hi-IN"/>
        </w:rPr>
      </w:pPr>
      <w:r w:rsidRPr="002E798D">
        <w:rPr>
          <w:rFonts w:eastAsia="SimSun" w:cs="Lucida Sans"/>
          <w:kern w:val="3"/>
          <w:lang w:eastAsia="zh-CN" w:bidi="hi-IN"/>
        </w:rPr>
        <w:t>Rodzice Ani co roku w jej urodziny mierzyli ją i zapisywali jej wzrost.</w:t>
      </w:r>
      <w:r w:rsidRPr="002E798D">
        <w:rPr>
          <w:rFonts w:eastAsia="SimSun" w:cs="Lucida Sans"/>
          <w:kern w:val="3"/>
          <w:lang w:eastAsia="zh-CN" w:bidi="hi-IN"/>
        </w:rPr>
        <w:br/>
        <w:t>W jednym polu grafu zapisywali wiek.</w:t>
      </w:r>
      <w:r w:rsidRPr="002E798D">
        <w:rPr>
          <w:rFonts w:eastAsia="SimSun" w:cs="Lucida Sans"/>
          <w:kern w:val="3"/>
          <w:lang w:eastAsia="zh-CN" w:bidi="hi-IN"/>
        </w:rPr>
        <w:br/>
        <w:t>W drugim polu wzrost Ani.</w:t>
      </w:r>
      <w:r w:rsidRPr="002E798D">
        <w:rPr>
          <w:rFonts w:eastAsia="SimSun" w:cs="Lucida Sans"/>
          <w:kern w:val="3"/>
          <w:lang w:eastAsia="zh-CN" w:bidi="hi-IN"/>
        </w:rPr>
        <w:br/>
        <w:t>Strzałki pokazują, że w wieku 2 lat Ania miała 100 centymetrów.</w:t>
      </w:r>
      <w:r w:rsidRPr="002E798D">
        <w:rPr>
          <w:rFonts w:eastAsia="SimSun" w:cs="Lucida Sans"/>
          <w:kern w:val="3"/>
          <w:lang w:eastAsia="zh-CN" w:bidi="hi-IN"/>
        </w:rPr>
        <w:br/>
        <w:t>W wieku 19 lat miała 180 centymetrów.</w:t>
      </w:r>
    </w:p>
    <w:p w14:paraId="1B102472" w14:textId="77777777" w:rsidR="002E798D" w:rsidRPr="002E798D" w:rsidRDefault="002E798D" w:rsidP="002E798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Cs w:val="21"/>
          <w:lang w:eastAsia="zh-CN" w:bidi="hi-IN"/>
        </w:rPr>
        <w:sectPr w:rsidR="002E798D" w:rsidRPr="002E798D">
          <w:headerReference w:type="default" r:id="rId27"/>
          <w:footerReference w:type="default" r:id="rId28"/>
          <w:pgSz w:w="11906" w:h="16838"/>
          <w:pgMar w:top="1134" w:right="1134" w:bottom="1134" w:left="1134" w:header="708" w:footer="708" w:gutter="0"/>
          <w:cols w:space="708"/>
        </w:sectPr>
      </w:pPr>
    </w:p>
    <w:p w14:paraId="6426EC39" w14:textId="77777777" w:rsidR="002E798D" w:rsidRPr="002E798D" w:rsidRDefault="002E798D" w:rsidP="17582FE4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SimSun" w:hAnsi="Times New Roman" w:cs="Lucida Sans"/>
          <w:lang w:eastAsia="zh-CN" w:bidi="hi-IN"/>
        </w:rPr>
      </w:pPr>
      <w:r w:rsidRPr="002E798D">
        <w:rPr>
          <w:rFonts w:ascii="Times New Roman" w:eastAsia="SimSun" w:hAnsi="Times New Roman" w:cs="Lucida Sans"/>
          <w:noProof/>
          <w:kern w:val="3"/>
          <w:lang w:eastAsia="zh-CN" w:bidi="hi-IN"/>
        </w:rPr>
        <w:drawing>
          <wp:inline distT="0" distB="0" distL="0" distR="0" wp14:anchorId="7CC194A4" wp14:editId="3F2A79D7">
            <wp:extent cx="6392926" cy="3124200"/>
            <wp:effectExtent l="0" t="0" r="8255" b="0"/>
            <wp:docPr id="1911381978" name="grafika3" descr="Funkcja przedstawiona jako graf. Lewa część grafu przedstawia wiek Ani, prawa jej wzrost. W lewej części są podane następujące wartości: 2 lata, 6, 10, 14, 18, 19 lat. W prawej części są wartości od 90 do 180 cm. Wartości z lewej strony są połączone strzałką z odpowiednią wartością z prawej strony grafu. Na przykład 2 lata – 100 cm, 6 lat – 120 cm, 10 lat – 150 cm, 14 lat – 160 cm, 18 i 19 lat – 180 cm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381978" name="grafika3" descr="Funkcja przedstawiona jako graf. Lewa część grafu przedstawia wiek Ani, prawa jej wzrost. W lewej części są podane następujące wartości: 2 lata, 6, 10, 14, 18, 19 lat. W prawej części są wartości od 90 do 180 cm. Wartości z lewej strony są połączone strzałką z odpowiednią wartością z prawej strony grafu. Na przykład 2 lata – 100 cm, 6 lat – 120 cm, 10 lat – 150 cm, 14 lat – 160 cm, 18 i 19 lat – 180 cm."/>
                    <pic:cNvPicPr/>
                  </pic:nvPicPr>
                  <pic:blipFill>
                    <a:blip r:embed="rId29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3211" cy="314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8DA12" w14:textId="77777777" w:rsidR="002E798D" w:rsidRPr="002E798D" w:rsidRDefault="002E798D" w:rsidP="002E798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Cs w:val="21"/>
          <w:lang w:eastAsia="zh-CN" w:bidi="hi-IN"/>
        </w:rPr>
        <w:sectPr w:rsidR="002E798D" w:rsidRPr="002E798D">
          <w:headerReference w:type="default" r:id="rId30"/>
          <w:footerReference w:type="default" r:id="rId31"/>
          <w:type w:val="continuous"/>
          <w:pgSz w:w="11906" w:h="16838"/>
          <w:pgMar w:top="1134" w:right="1134" w:bottom="1134" w:left="1134" w:header="708" w:footer="708" w:gutter="0"/>
          <w:cols w:space="0"/>
        </w:sectPr>
      </w:pPr>
    </w:p>
    <w:p w14:paraId="67D2CEA3" w14:textId="77777777" w:rsidR="002E798D" w:rsidRPr="002E798D" w:rsidRDefault="002E798D" w:rsidP="002E798D">
      <w:pPr>
        <w:widowControl w:val="0"/>
        <w:suppressAutoHyphens/>
        <w:autoSpaceDN w:val="0"/>
        <w:spacing w:after="120"/>
        <w:jc w:val="both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2E798D">
        <w:rPr>
          <w:rFonts w:eastAsia="SimSun" w:cs="Lucida Sans"/>
          <w:b/>
          <w:bCs/>
          <w:kern w:val="3"/>
          <w:lang w:eastAsia="zh-CN" w:bidi="hi-IN"/>
        </w:rPr>
        <w:lastRenderedPageBreak/>
        <w:t>Tekst alternatywny:</w:t>
      </w:r>
    </w:p>
    <w:p w14:paraId="1D4E24D9" w14:textId="1A8E4260" w:rsidR="002E798D" w:rsidRPr="002E798D" w:rsidRDefault="533DCB03" w:rsidP="0077654E">
      <w:pPr>
        <w:widowControl w:val="0"/>
        <w:suppressAutoHyphens/>
        <w:autoSpaceDN w:val="0"/>
        <w:spacing w:after="120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2E798D">
        <w:rPr>
          <w:rFonts w:eastAsia="SimSun" w:cs="Lucida Sans"/>
          <w:kern w:val="3"/>
          <w:lang w:eastAsia="zh-CN" w:bidi="hi-IN"/>
        </w:rPr>
        <w:t>Funkcja przedstawiona jako graf. Lewa część grafu przedstawia wiek Ani, prawa jej wzrost. W lewej części są podane następujące wartości: 2 lata, 6, 10, 14, 18, 19 lat. W prawej części są wartości od 90</w:t>
      </w:r>
      <w:r w:rsidR="32F1DCD1" w:rsidRPr="002E798D">
        <w:rPr>
          <w:rFonts w:eastAsia="SimSun" w:cs="Lucida Sans"/>
          <w:kern w:val="3"/>
          <w:lang w:eastAsia="zh-CN" w:bidi="hi-IN"/>
        </w:rPr>
        <w:t xml:space="preserve"> cm</w:t>
      </w:r>
      <w:r w:rsidRPr="002E798D">
        <w:rPr>
          <w:rFonts w:eastAsia="SimSun" w:cs="Lucida Sans"/>
          <w:kern w:val="3"/>
          <w:lang w:eastAsia="zh-CN" w:bidi="hi-IN"/>
        </w:rPr>
        <w:t xml:space="preserve"> do 180 cm. Wartoś</w:t>
      </w:r>
      <w:r w:rsidR="3F8CDA87" w:rsidRPr="002E798D">
        <w:rPr>
          <w:rFonts w:eastAsia="SimSun" w:cs="Lucida Sans"/>
          <w:kern w:val="3"/>
          <w:lang w:eastAsia="zh-CN" w:bidi="hi-IN"/>
        </w:rPr>
        <w:t>ć</w:t>
      </w:r>
      <w:r w:rsidRPr="002E798D">
        <w:rPr>
          <w:rFonts w:eastAsia="SimSun" w:cs="Lucida Sans"/>
          <w:kern w:val="3"/>
          <w:lang w:eastAsia="zh-CN" w:bidi="hi-IN"/>
        </w:rPr>
        <w:t xml:space="preserve"> z lewej strony </w:t>
      </w:r>
      <w:r w:rsidR="404AB58C" w:rsidRPr="002E798D">
        <w:rPr>
          <w:rFonts w:eastAsia="SimSun" w:cs="Lucida Sans"/>
          <w:kern w:val="3"/>
          <w:lang w:eastAsia="zh-CN" w:bidi="hi-IN"/>
        </w:rPr>
        <w:t xml:space="preserve">jest </w:t>
      </w:r>
      <w:r w:rsidRPr="002E798D">
        <w:rPr>
          <w:rFonts w:eastAsia="SimSun" w:cs="Lucida Sans"/>
          <w:kern w:val="3"/>
          <w:lang w:eastAsia="zh-CN" w:bidi="hi-IN"/>
        </w:rPr>
        <w:t>połączon</w:t>
      </w:r>
      <w:r w:rsidR="7AB4A305" w:rsidRPr="002E798D">
        <w:rPr>
          <w:rFonts w:eastAsia="SimSun" w:cs="Lucida Sans"/>
          <w:kern w:val="3"/>
          <w:lang w:eastAsia="zh-CN" w:bidi="hi-IN"/>
        </w:rPr>
        <w:t>a</w:t>
      </w:r>
      <w:r w:rsidRPr="002E798D">
        <w:rPr>
          <w:rFonts w:eastAsia="SimSun" w:cs="Lucida Sans"/>
          <w:kern w:val="3"/>
          <w:lang w:eastAsia="zh-CN" w:bidi="hi-IN"/>
        </w:rPr>
        <w:t xml:space="preserve"> strzałką z odpowiednią wartością z prawej strony grafu. Na przykład 2 lata – 100 cm, 6 lat – 120 cm, 10 lat – 150 cm, 14 lat – 160 cm, 18 i 19 lat – 180 cm.</w:t>
      </w:r>
    </w:p>
    <w:p w14:paraId="59E8664E" w14:textId="092AFF2B" w:rsidR="002E798D" w:rsidRPr="002E798D" w:rsidRDefault="533DCB03" w:rsidP="002E798D">
      <w:pPr>
        <w:widowControl w:val="0"/>
        <w:suppressAutoHyphens/>
        <w:autoSpaceDN w:val="0"/>
        <w:spacing w:after="120"/>
        <w:jc w:val="both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2E798D">
        <w:rPr>
          <w:rFonts w:eastAsia="SimSun" w:cs="Lucida Sans"/>
          <w:kern w:val="3"/>
          <w:lang w:eastAsia="zh-CN" w:bidi="hi-IN"/>
        </w:rPr>
        <w:t>Źródło: https://zpe.gov.pl/a/dostepnosc-grafiki---teksty-alternatywne/D11kvBpPl</w:t>
      </w:r>
      <w:r w:rsidR="2D2A0324" w:rsidRPr="002E798D">
        <w:rPr>
          <w:rFonts w:eastAsia="SimSun" w:cs="Lucida Sans"/>
          <w:kern w:val="3"/>
          <w:lang w:eastAsia="zh-CN" w:bidi="hi-IN"/>
        </w:rPr>
        <w:t>.</w:t>
      </w:r>
    </w:p>
    <w:p w14:paraId="43A9B77F" w14:textId="77777777" w:rsidR="002E798D" w:rsidRPr="002E798D" w:rsidRDefault="002E798D" w:rsidP="002E798D">
      <w:pPr>
        <w:widowControl w:val="0"/>
        <w:suppressAutoHyphens/>
        <w:autoSpaceDN w:val="0"/>
        <w:spacing w:after="120"/>
        <w:jc w:val="both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bookmarkStart w:id="2" w:name="D11kvBpPl_pl_main__Q"/>
      <w:bookmarkEnd w:id="2"/>
      <w:r w:rsidRPr="002E798D">
        <w:rPr>
          <w:rFonts w:eastAsia="SimSun" w:cs="Lucida Sans"/>
          <w:b/>
          <w:bCs/>
          <w:kern w:val="3"/>
          <w:lang w:eastAsia="zh-CN" w:bidi="hi-IN"/>
        </w:rPr>
        <w:t>Przykład 2.</w:t>
      </w:r>
    </w:p>
    <w:p w14:paraId="60F151F6" w14:textId="77777777" w:rsidR="002E798D" w:rsidRPr="002E798D" w:rsidRDefault="002E798D" w:rsidP="002E798D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2E798D">
        <w:rPr>
          <w:rFonts w:ascii="Times New Roman" w:eastAsia="SimSun" w:hAnsi="Times New Roman" w:cs="Lucida Sans"/>
          <w:noProof/>
          <w:kern w:val="3"/>
          <w:lang w:eastAsia="zh-CN" w:bidi="hi-IN"/>
        </w:rPr>
        <w:drawing>
          <wp:inline distT="0" distB="0" distL="0" distR="0" wp14:anchorId="524F6E95" wp14:editId="7A65DF22">
            <wp:extent cx="3724920" cy="2561760"/>
            <wp:effectExtent l="0" t="0" r="8890" b="0"/>
            <wp:docPr id="1706817449" name="grafika4" descr="Na pierwszym planie zielona trawa na łące, potem grupy zielonych krzewów i drzew. Na horyzoncie pasmo gór. W górze błękitne niebo z białymi chmurami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817449" name="grafika4" descr="Na pierwszym planie zielona trawa na łące, potem grupy zielonych krzewów i drzew. Na horyzoncie pasmo gór. W górze błękitne niebo z białymi chmurami."/>
                    <pic:cNvPicPr/>
                  </pic:nvPicPr>
                  <pic:blipFill>
                    <a:blip r:embed="rId32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4920" cy="256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22781" w14:textId="77777777" w:rsidR="002E798D" w:rsidRPr="002E798D" w:rsidRDefault="002E798D" w:rsidP="002E798D">
      <w:pPr>
        <w:widowControl w:val="0"/>
        <w:suppressAutoHyphens/>
        <w:autoSpaceDN w:val="0"/>
        <w:spacing w:after="120"/>
        <w:jc w:val="both"/>
        <w:textAlignment w:val="baseline"/>
        <w:rPr>
          <w:rFonts w:eastAsia="SimSun" w:cs="Lucida Sans"/>
          <w:kern w:val="3"/>
          <w:lang w:eastAsia="zh-CN" w:bidi="hi-IN"/>
        </w:rPr>
      </w:pPr>
      <w:r w:rsidRPr="002E798D">
        <w:rPr>
          <w:rFonts w:eastAsia="SimSun" w:cs="Lucida Sans"/>
          <w:kern w:val="3"/>
          <w:lang w:eastAsia="zh-CN" w:bidi="hi-IN"/>
        </w:rPr>
        <w:t>Elementy krajobrazu to:</w:t>
      </w:r>
    </w:p>
    <w:p w14:paraId="1312513D" w14:textId="77777777" w:rsidR="002E798D" w:rsidRPr="002E798D" w:rsidRDefault="002E798D" w:rsidP="00AD5724">
      <w:pPr>
        <w:widowControl w:val="0"/>
        <w:numPr>
          <w:ilvl w:val="0"/>
          <w:numId w:val="33"/>
        </w:numPr>
        <w:suppressAutoHyphens/>
        <w:autoSpaceDN w:val="0"/>
        <w:spacing w:after="120" w:line="240" w:lineRule="auto"/>
        <w:jc w:val="both"/>
        <w:textAlignment w:val="baseline"/>
        <w:rPr>
          <w:rFonts w:eastAsia="SimSun" w:cs="Lucida Sans"/>
          <w:kern w:val="3"/>
          <w:lang w:eastAsia="zh-CN" w:bidi="hi-IN"/>
        </w:rPr>
      </w:pPr>
      <w:r w:rsidRPr="002E798D">
        <w:rPr>
          <w:rFonts w:eastAsia="SimSun" w:cs="Lucida Sans"/>
          <w:kern w:val="3"/>
          <w:lang w:eastAsia="zh-CN" w:bidi="hi-IN"/>
        </w:rPr>
        <w:t>ukształtowanie powierzchni</w:t>
      </w:r>
    </w:p>
    <w:p w14:paraId="40C34EAD" w14:textId="77777777" w:rsidR="002E798D" w:rsidRPr="002E798D" w:rsidRDefault="002E798D" w:rsidP="00AD5724">
      <w:pPr>
        <w:widowControl w:val="0"/>
        <w:numPr>
          <w:ilvl w:val="0"/>
          <w:numId w:val="33"/>
        </w:numPr>
        <w:suppressAutoHyphens/>
        <w:autoSpaceDN w:val="0"/>
        <w:spacing w:after="120" w:line="240" w:lineRule="auto"/>
        <w:jc w:val="both"/>
        <w:textAlignment w:val="baseline"/>
        <w:rPr>
          <w:rFonts w:eastAsia="SimSun" w:cs="Lucida Sans"/>
          <w:kern w:val="3"/>
          <w:lang w:eastAsia="zh-CN" w:bidi="hi-IN"/>
        </w:rPr>
      </w:pPr>
      <w:bookmarkStart w:id="3" w:name="D11kvBpPl_pl_main__Z"/>
      <w:bookmarkStart w:id="4" w:name="D11kvBpPl_pl_main__Y"/>
      <w:bookmarkEnd w:id="3"/>
      <w:bookmarkEnd w:id="4"/>
      <w:r w:rsidRPr="002E798D">
        <w:rPr>
          <w:rFonts w:eastAsia="SimSun" w:cs="Lucida Sans"/>
          <w:kern w:val="3"/>
          <w:lang w:eastAsia="zh-CN" w:bidi="hi-IN"/>
        </w:rPr>
        <w:t>podłoże</w:t>
      </w:r>
    </w:p>
    <w:p w14:paraId="1FAE218F" w14:textId="77777777" w:rsidR="002E798D" w:rsidRPr="002E798D" w:rsidRDefault="002E798D" w:rsidP="00AD5724">
      <w:pPr>
        <w:widowControl w:val="0"/>
        <w:numPr>
          <w:ilvl w:val="0"/>
          <w:numId w:val="33"/>
        </w:numPr>
        <w:suppressAutoHyphens/>
        <w:autoSpaceDN w:val="0"/>
        <w:spacing w:after="120" w:line="240" w:lineRule="auto"/>
        <w:jc w:val="both"/>
        <w:textAlignment w:val="baseline"/>
        <w:rPr>
          <w:rFonts w:eastAsia="SimSun" w:cs="Lucida Sans"/>
          <w:kern w:val="3"/>
          <w:lang w:eastAsia="zh-CN" w:bidi="hi-IN"/>
        </w:rPr>
      </w:pPr>
      <w:bookmarkStart w:id="5" w:name="D11kvBpPl_pl_main__11"/>
      <w:bookmarkStart w:id="6" w:name="D11kvBpPl_pl_main__10"/>
      <w:bookmarkEnd w:id="5"/>
      <w:bookmarkEnd w:id="6"/>
      <w:r w:rsidRPr="002E798D">
        <w:rPr>
          <w:rFonts w:eastAsia="SimSun" w:cs="Lucida Sans"/>
          <w:kern w:val="3"/>
          <w:lang w:eastAsia="zh-CN" w:bidi="hi-IN"/>
        </w:rPr>
        <w:t>roślinność i zwierzęta</w:t>
      </w:r>
    </w:p>
    <w:p w14:paraId="764A3533" w14:textId="77777777" w:rsidR="002E798D" w:rsidRPr="002E798D" w:rsidRDefault="002E798D" w:rsidP="00AD5724">
      <w:pPr>
        <w:widowControl w:val="0"/>
        <w:numPr>
          <w:ilvl w:val="0"/>
          <w:numId w:val="33"/>
        </w:numPr>
        <w:suppressAutoHyphens/>
        <w:autoSpaceDN w:val="0"/>
        <w:spacing w:after="120" w:line="240" w:lineRule="auto"/>
        <w:jc w:val="both"/>
        <w:textAlignment w:val="baseline"/>
        <w:rPr>
          <w:rFonts w:eastAsia="SimSun" w:cs="Lucida Sans"/>
          <w:kern w:val="3"/>
          <w:lang w:eastAsia="zh-CN" w:bidi="hi-IN"/>
        </w:rPr>
      </w:pPr>
      <w:bookmarkStart w:id="7" w:name="D11kvBpPl_pl_main__13"/>
      <w:bookmarkStart w:id="8" w:name="D11kvBpPl_pl_main__12"/>
      <w:bookmarkEnd w:id="7"/>
      <w:bookmarkEnd w:id="8"/>
      <w:r w:rsidRPr="002E798D">
        <w:rPr>
          <w:rFonts w:eastAsia="SimSun" w:cs="Lucida Sans"/>
          <w:kern w:val="3"/>
          <w:lang w:eastAsia="zh-CN" w:bidi="hi-IN"/>
        </w:rPr>
        <w:t>działalność ludzi.</w:t>
      </w:r>
    </w:p>
    <w:p w14:paraId="17E7E5F5" w14:textId="77777777" w:rsidR="002E798D" w:rsidRPr="002E798D" w:rsidRDefault="002E798D" w:rsidP="002E798D">
      <w:pPr>
        <w:widowControl w:val="0"/>
        <w:suppressAutoHyphens/>
        <w:autoSpaceDN w:val="0"/>
        <w:spacing w:after="120"/>
        <w:jc w:val="both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2E798D">
        <w:rPr>
          <w:rFonts w:eastAsia="SimSun" w:cs="Lucida Sans"/>
          <w:b/>
          <w:bCs/>
          <w:kern w:val="3"/>
          <w:lang w:eastAsia="zh-CN" w:bidi="hi-IN"/>
        </w:rPr>
        <w:t>Tekst alternatywny:</w:t>
      </w:r>
    </w:p>
    <w:p w14:paraId="366DA85E" w14:textId="77777777" w:rsidR="002E798D" w:rsidRPr="002E798D" w:rsidRDefault="002E798D" w:rsidP="002E798D">
      <w:pPr>
        <w:widowControl w:val="0"/>
        <w:suppressAutoHyphens/>
        <w:autoSpaceDN w:val="0"/>
        <w:spacing w:after="120"/>
        <w:jc w:val="both"/>
        <w:textAlignment w:val="baseline"/>
        <w:rPr>
          <w:rFonts w:eastAsia="SimSun" w:cs="Lucida Sans"/>
          <w:kern w:val="3"/>
          <w:lang w:eastAsia="zh-CN" w:bidi="hi-IN"/>
        </w:rPr>
      </w:pPr>
      <w:r w:rsidRPr="002E798D">
        <w:rPr>
          <w:rFonts w:eastAsia="SimSun" w:cs="Lucida Sans"/>
          <w:kern w:val="3"/>
          <w:lang w:eastAsia="zh-CN" w:bidi="hi-IN"/>
        </w:rPr>
        <w:t>Na pierwszym planie zielona trawa na łące, potem grupy zielonych krzewów i drzew. Na horyzoncie pasmo gór. W górze błękitne niebo z białymi chmurami.</w:t>
      </w:r>
    </w:p>
    <w:p w14:paraId="61AC3D37" w14:textId="5837A478" w:rsidR="00303939" w:rsidRDefault="533DCB03">
      <w:pPr>
        <w:rPr>
          <w:rFonts w:eastAsia="SimSun" w:cs="Lucida Sans"/>
          <w:lang w:eastAsia="zh-CN" w:bidi="hi-IN"/>
        </w:rPr>
      </w:pPr>
      <w:r w:rsidRPr="002E798D">
        <w:rPr>
          <w:rFonts w:eastAsia="SimSun" w:cs="Lucida Sans"/>
          <w:kern w:val="3"/>
          <w:lang w:eastAsia="zh-CN" w:bidi="hi-IN"/>
        </w:rPr>
        <w:t xml:space="preserve">Źródło: </w:t>
      </w:r>
      <w:hyperlink r:id="rId33" w:history="1">
        <w:r w:rsidR="00303939" w:rsidRPr="008F1D25">
          <w:rPr>
            <w:rStyle w:val="Hipercze"/>
            <w:rFonts w:eastAsia="SimSun" w:cs="Lucida Sans"/>
            <w:kern w:val="3"/>
            <w:lang w:eastAsia="zh-CN" w:bidi="hi-IN"/>
          </w:rPr>
          <w:t>https://zpe.gov.pl/a/dostepnosc-grafiki---teksty-alternatywne/D11kvBpPl</w:t>
        </w:r>
      </w:hyperlink>
      <w:r w:rsidR="5BAAD0E2" w:rsidRPr="7FFF892F">
        <w:rPr>
          <w:rFonts w:eastAsia="SimSun" w:cs="Lucida Sans"/>
          <w:lang w:eastAsia="zh-CN" w:bidi="hi-IN"/>
        </w:rPr>
        <w:t>.</w:t>
      </w:r>
    </w:p>
    <w:p w14:paraId="0A5986E2" w14:textId="4244BA4F" w:rsidR="003029C1" w:rsidRDefault="51ABACEE">
      <w:pPr>
        <w:rPr>
          <w:color w:val="2E75B5"/>
          <w:sz w:val="28"/>
          <w:szCs w:val="28"/>
        </w:rPr>
      </w:pPr>
      <w:r w:rsidRPr="17582FE4">
        <w:rPr>
          <w:color w:val="2E75B5"/>
          <w:sz w:val="28"/>
          <w:szCs w:val="28"/>
        </w:rPr>
        <w:t>Pomocne linki</w:t>
      </w:r>
      <w:r w:rsidR="27B2FE06" w:rsidRPr="17582FE4">
        <w:rPr>
          <w:color w:val="2E75B5"/>
          <w:sz w:val="28"/>
          <w:szCs w:val="28"/>
        </w:rPr>
        <w:t>:</w:t>
      </w:r>
    </w:p>
    <w:p w14:paraId="70CBB378" w14:textId="199B079C" w:rsidR="003029C1" w:rsidRDefault="51ABACEE" w:rsidP="7FFF892F">
      <w:pPr>
        <w:spacing w:after="240"/>
      </w:pPr>
      <w:r>
        <w:lastRenderedPageBreak/>
        <w:t>Zarówno szczegółowe instrukcje, jak</w:t>
      </w:r>
      <w:r w:rsidR="3B2FC836">
        <w:t xml:space="preserve"> i</w:t>
      </w:r>
      <w:r>
        <w:t xml:space="preserve"> bazę gotowych zdjęć z opisami alternatywnymi można znaleźć na stronie</w:t>
      </w:r>
      <w:r w:rsidR="67D9767C">
        <w:t>:</w:t>
      </w:r>
      <w:r>
        <w:t xml:space="preserve"> </w:t>
      </w:r>
      <w:hyperlink r:id="rId34">
        <w:r w:rsidRPr="7FFF892F">
          <w:rPr>
            <w:color w:val="0000FF"/>
            <w:u w:val="single"/>
          </w:rPr>
          <w:t>http://www.akceslab.pl/poradnik/poradnik.html</w:t>
        </w:r>
      </w:hyperlink>
      <w:bookmarkStart w:id="9" w:name="_heading=h.2jxsxqh"/>
      <w:bookmarkEnd w:id="9"/>
    </w:p>
    <w:p w14:paraId="102995B2" w14:textId="597BAE6E" w:rsidR="003029C1" w:rsidRDefault="51ABACEE" w:rsidP="00AD5724">
      <w:pPr>
        <w:pStyle w:val="Nagwek2"/>
        <w:numPr>
          <w:ilvl w:val="0"/>
          <w:numId w:val="35"/>
        </w:numPr>
        <w:spacing w:before="120"/>
        <w:ind w:left="0" w:firstLine="0"/>
        <w:jc w:val="both"/>
        <w:rPr>
          <w:sz w:val="36"/>
          <w:szCs w:val="36"/>
        </w:rPr>
      </w:pPr>
      <w:r w:rsidRPr="7FFF892F">
        <w:rPr>
          <w:sz w:val="36"/>
          <w:szCs w:val="36"/>
        </w:rPr>
        <w:t>Metody, techniki i strategie wspierające rozumienie</w:t>
      </w:r>
    </w:p>
    <w:p w14:paraId="5E753D30" w14:textId="22D82FDC" w:rsidR="003029C1" w:rsidRPr="00B4064A" w:rsidRDefault="51ABACEE" w:rsidP="0077654E">
      <w:pPr>
        <w:pStyle w:val="Nagwek3"/>
        <w:rPr>
          <w:color w:val="2F5496" w:themeColor="accent1" w:themeShade="BF"/>
          <w:sz w:val="28"/>
          <w:szCs w:val="28"/>
        </w:rPr>
      </w:pPr>
      <w:r w:rsidRPr="7FFF892F">
        <w:rPr>
          <w:color w:val="2F5496" w:themeColor="accent1" w:themeShade="BF"/>
          <w:sz w:val="28"/>
          <w:szCs w:val="28"/>
        </w:rPr>
        <w:t>Strategie K-W-L (W-C-N)</w:t>
      </w:r>
      <w:r w:rsidR="007E06C4">
        <w:br/>
      </w:r>
      <w:r w:rsidRPr="7FFF892F">
        <w:rPr>
          <w:color w:val="2F5496" w:themeColor="accent1" w:themeShade="BF"/>
          <w:sz w:val="28"/>
          <w:szCs w:val="28"/>
        </w:rPr>
        <w:t>(KNOW</w:t>
      </w:r>
      <w:r w:rsidR="0CC217B5" w:rsidRPr="7FFF892F">
        <w:rPr>
          <w:color w:val="2F5496" w:themeColor="accent1" w:themeShade="BF"/>
          <w:sz w:val="28"/>
          <w:szCs w:val="28"/>
        </w:rPr>
        <w:t xml:space="preserve"> </w:t>
      </w:r>
      <w:r w:rsidR="5FC8F8D3" w:rsidRPr="7FFF892F">
        <w:rPr>
          <w:rFonts w:eastAsia="SimSun" w:cs="Lucida Sans"/>
          <w:lang w:eastAsia="zh-CN" w:bidi="hi-IN"/>
        </w:rPr>
        <w:t xml:space="preserve"> –</w:t>
      </w:r>
      <w:r w:rsidRPr="7FFF892F">
        <w:rPr>
          <w:color w:val="2F5496" w:themeColor="accent1" w:themeShade="BF"/>
          <w:sz w:val="28"/>
          <w:szCs w:val="28"/>
        </w:rPr>
        <w:t xml:space="preserve"> wiem, WANT TO KNOW </w:t>
      </w:r>
      <w:r w:rsidR="6F92D490" w:rsidRPr="7FFF892F">
        <w:rPr>
          <w:rFonts w:eastAsia="SimSun" w:cs="Lucida Sans"/>
          <w:lang w:eastAsia="zh-CN" w:bidi="hi-IN"/>
        </w:rPr>
        <w:t xml:space="preserve"> –</w:t>
      </w:r>
      <w:r w:rsidRPr="7FFF892F">
        <w:rPr>
          <w:color w:val="2F5496" w:themeColor="accent1" w:themeShade="BF"/>
          <w:sz w:val="28"/>
          <w:szCs w:val="28"/>
        </w:rPr>
        <w:t xml:space="preserve"> chcę wiedzieć, LEARNED </w:t>
      </w:r>
      <w:r w:rsidR="22929CA9" w:rsidRPr="7FFF892F">
        <w:rPr>
          <w:rFonts w:eastAsia="SimSun" w:cs="Lucida Sans"/>
          <w:lang w:eastAsia="zh-CN" w:bidi="hi-IN"/>
        </w:rPr>
        <w:t xml:space="preserve"> –</w:t>
      </w:r>
      <w:r w:rsidRPr="7FFF892F">
        <w:rPr>
          <w:color w:val="2F5496" w:themeColor="accent1" w:themeShade="BF"/>
          <w:sz w:val="28"/>
          <w:szCs w:val="28"/>
        </w:rPr>
        <w:t xml:space="preserve"> nauczyłem się) jako sposób organizacji wiedzy i wprowadzania nowych treści</w:t>
      </w:r>
    </w:p>
    <w:p w14:paraId="2ADD0281" w14:textId="77777777" w:rsidR="003029C1" w:rsidRDefault="51ABACEE" w:rsidP="0077654E">
      <w:pPr>
        <w:spacing w:before="120" w:after="0"/>
      </w:pPr>
      <w:r>
        <w:t xml:space="preserve">Strategia K-W-L opracowana przez Donnę </w:t>
      </w:r>
      <w:proofErr w:type="spellStart"/>
      <w:r>
        <w:t>Ogle</w:t>
      </w:r>
      <w:proofErr w:type="spellEnd"/>
      <w:r>
        <w:t xml:space="preserve"> (1986) to skuteczny sposób pomagający nauczycielom lepiej reagować na wiedzę i zainteresowania uczniów. Pozwala na aktywowanie posiadanej już wiedzy na dany temat i zachęca do dociekania oraz aktywnego czytania. Wykresy K-W-L mogą być szczególnie pomocne jako strategia zapoznanie się z tekstem. Mogą również służyć do oceny tego, czego uczniowie nauczyli się podczas lekcji. </w:t>
      </w:r>
    </w:p>
    <w:p w14:paraId="7BB5CF26" w14:textId="5AB0DC38" w:rsidR="003029C1" w:rsidRDefault="51ABACEE" w:rsidP="17582FE4">
      <w:pPr>
        <w:spacing w:before="120" w:after="0"/>
      </w:pPr>
      <w:r>
        <w:t>Strategia</w:t>
      </w:r>
      <w:r w:rsidR="6BD539FD">
        <w:t xml:space="preserve"> ta</w:t>
      </w:r>
      <w:r>
        <w:t xml:space="preserve"> pozwala zaczynać nauczanie w tym miejscu, gdzie są obecnie uczniowie. Dzięki temu uczniowie wykorzystają swoją dotychczasową wiedzę i nie będą się nudzić powtarzaniem</w:t>
      </w:r>
      <w:r w:rsidR="020FF38E">
        <w:t xml:space="preserve"> znanych</w:t>
      </w:r>
      <w:r>
        <w:t xml:space="preserve"> </w:t>
      </w:r>
      <w:r w:rsidR="3D497176">
        <w:t xml:space="preserve">już </w:t>
      </w:r>
      <w:r>
        <w:t xml:space="preserve">treści. A nauczyciel będzie mógł dostosować nauczanie do wiedzy uczniów, co jest sednem oceniania kształtującego (Sterna, </w:t>
      </w:r>
      <w:hyperlink r:id="rId35">
        <w:r w:rsidRPr="17582FE4">
          <w:rPr>
            <w:color w:val="0000FF"/>
            <w:u w:val="single"/>
          </w:rPr>
          <w:t>https://oknauczanie.pl/co-moi-uczniowie-juz-wiedza?fbclid=IwAR0iov7EvpWMQ5DzbUKNTuUt9yqp7So5s0FCn9G0Hngnhmw29w3BJ-ApTHo</w:t>
        </w:r>
      </w:hyperlink>
      <w:r w:rsidR="6DB2CF51">
        <w:t>).</w:t>
      </w:r>
    </w:p>
    <w:p w14:paraId="08D8DF2B" w14:textId="58DD9BF1" w:rsidR="003029C1" w:rsidRDefault="51ABACEE" w:rsidP="17582FE4">
      <w:pPr>
        <w:keepNext/>
        <w:keepLines/>
        <w:spacing w:before="280" w:after="0" w:line="276" w:lineRule="auto"/>
        <w:rPr>
          <w:color w:val="3886CC"/>
          <w:sz w:val="28"/>
          <w:szCs w:val="28"/>
        </w:rPr>
      </w:pPr>
      <w:r w:rsidRPr="17582FE4">
        <w:rPr>
          <w:color w:val="2F5496" w:themeColor="accent1" w:themeShade="BF"/>
          <w:sz w:val="28"/>
          <w:szCs w:val="28"/>
        </w:rPr>
        <w:t>Korzyści z zastosowania strategii K-W-L (W-C-N)</w:t>
      </w:r>
      <w:r w:rsidR="4B9F027A" w:rsidRPr="17582FE4">
        <w:rPr>
          <w:color w:val="2F5496" w:themeColor="accent1" w:themeShade="BF"/>
          <w:sz w:val="28"/>
          <w:szCs w:val="28"/>
        </w:rPr>
        <w:t>:</w:t>
      </w:r>
    </w:p>
    <w:p w14:paraId="02F61991" w14:textId="77777777" w:rsidR="003029C1" w:rsidRDefault="007E06C4" w:rsidP="00AD5724">
      <w:pPr>
        <w:numPr>
          <w:ilvl w:val="0"/>
          <w:numId w:val="26"/>
        </w:numPr>
        <w:spacing w:before="120" w:after="0"/>
      </w:pPr>
      <w:r>
        <w:t>Pomaga uczniowi określić cel podejmowanej aktywności.</w:t>
      </w:r>
    </w:p>
    <w:p w14:paraId="363F71D8" w14:textId="77777777" w:rsidR="003029C1" w:rsidRDefault="007E06C4" w:rsidP="00AD5724">
      <w:pPr>
        <w:numPr>
          <w:ilvl w:val="0"/>
          <w:numId w:val="26"/>
        </w:numPr>
        <w:spacing w:before="120" w:after="0"/>
      </w:pPr>
      <w:r>
        <w:t>Motywuje uczniów do zastanowienia się i wykrywa ich wcześniejszą wiedzę na dany temat.</w:t>
      </w:r>
    </w:p>
    <w:p w14:paraId="3AFF3EB8" w14:textId="77777777" w:rsidR="003029C1" w:rsidRDefault="007E06C4" w:rsidP="00AD5724">
      <w:pPr>
        <w:numPr>
          <w:ilvl w:val="0"/>
          <w:numId w:val="26"/>
        </w:numPr>
        <w:spacing w:before="120" w:after="0"/>
      </w:pPr>
      <w:r>
        <w:t>Nadaje kierunek, dzięki czemu uczniowie mogą określić swoje oczekiwania dotyczące nauki.</w:t>
      </w:r>
    </w:p>
    <w:p w14:paraId="6D15DBC1" w14:textId="77777777" w:rsidR="003029C1" w:rsidRDefault="007E06C4" w:rsidP="00AD5724">
      <w:pPr>
        <w:numPr>
          <w:ilvl w:val="0"/>
          <w:numId w:val="26"/>
        </w:numPr>
        <w:spacing w:before="120" w:after="0"/>
      </w:pPr>
      <w:r>
        <w:t>Pomaga wizualizować proces uczenia się w prosty sposób.</w:t>
      </w:r>
    </w:p>
    <w:p w14:paraId="7A9C5CD1" w14:textId="77777777" w:rsidR="003029C1" w:rsidRDefault="007E06C4" w:rsidP="00AD5724">
      <w:pPr>
        <w:numPr>
          <w:ilvl w:val="0"/>
          <w:numId w:val="26"/>
        </w:numPr>
        <w:spacing w:before="120" w:after="0"/>
      </w:pPr>
      <w:r>
        <w:t>Angażuje uczniów w proces uczenia się i zapewnia nauczycielom identyfikację potrzeb uczniów.</w:t>
      </w:r>
    </w:p>
    <w:p w14:paraId="5BA1B8BB" w14:textId="4DFD2D41" w:rsidR="003029C1" w:rsidRDefault="51ABACEE">
      <w:pPr>
        <w:keepNext/>
        <w:keepLines/>
        <w:spacing w:before="120" w:after="0" w:line="276" w:lineRule="auto"/>
        <w:rPr>
          <w:color w:val="3886CC"/>
          <w:sz w:val="28"/>
          <w:szCs w:val="28"/>
        </w:rPr>
      </w:pPr>
      <w:r w:rsidRPr="17582FE4">
        <w:rPr>
          <w:color w:val="2F5496" w:themeColor="accent1" w:themeShade="BF"/>
          <w:sz w:val="28"/>
          <w:szCs w:val="28"/>
        </w:rPr>
        <w:lastRenderedPageBreak/>
        <w:t xml:space="preserve">Proces ten można przedstawić uczniom jako prostą </w:t>
      </w:r>
      <w:r w:rsidR="4E70B2C3" w:rsidRPr="17582FE4">
        <w:rPr>
          <w:color w:val="2F5496" w:themeColor="accent1" w:themeShade="BF"/>
          <w:sz w:val="28"/>
          <w:szCs w:val="28"/>
        </w:rPr>
        <w:t>3-</w:t>
      </w:r>
      <w:r w:rsidRPr="17582FE4">
        <w:rPr>
          <w:color w:val="2F5496" w:themeColor="accent1" w:themeShade="BF"/>
          <w:sz w:val="28"/>
          <w:szCs w:val="28"/>
        </w:rPr>
        <w:t>stopniową strategię:</w:t>
      </w:r>
    </w:p>
    <w:p w14:paraId="6638D30B" w14:textId="7A7D24C7" w:rsidR="003029C1" w:rsidRDefault="51ABACEE" w:rsidP="00AD5724">
      <w:pPr>
        <w:numPr>
          <w:ilvl w:val="0"/>
          <w:numId w:val="23"/>
        </w:numPr>
        <w:spacing w:before="120" w:after="0"/>
      </w:pPr>
      <w:r>
        <w:t>Przed czytaniem, słuchaniem, obserwowaniem lub działaniem uczniowie określają</w:t>
      </w:r>
      <w:r w:rsidR="49DED683">
        <w:t>,</w:t>
      </w:r>
      <w:r>
        <w:t xml:space="preserve"> co wiedzą (K) na dany temat. </w:t>
      </w:r>
    </w:p>
    <w:p w14:paraId="2D054987" w14:textId="04BDF973" w:rsidR="003029C1" w:rsidRDefault="51ABACEE" w:rsidP="00AD5724">
      <w:pPr>
        <w:numPr>
          <w:ilvl w:val="0"/>
          <w:numId w:val="23"/>
        </w:numPr>
        <w:spacing w:before="120" w:after="0"/>
      </w:pPr>
      <w:r>
        <w:t xml:space="preserve"> Następnie wymieniają, co chc</w:t>
      </w:r>
      <w:r w:rsidR="41D4BE86">
        <w:t>ieliby</w:t>
      </w:r>
      <w:r>
        <w:t xml:space="preserve"> wiedzieć (W) na dany temat.</w:t>
      </w:r>
    </w:p>
    <w:p w14:paraId="158F8C47" w14:textId="25099ED5" w:rsidR="003029C1" w:rsidRDefault="51ABACEE" w:rsidP="00AD5724">
      <w:pPr>
        <w:numPr>
          <w:ilvl w:val="0"/>
          <w:numId w:val="23"/>
        </w:numPr>
        <w:spacing w:before="120" w:after="0"/>
      </w:pPr>
      <w:bookmarkStart w:id="10" w:name="_heading=h.z337ya"/>
      <w:bookmarkEnd w:id="10"/>
      <w:r>
        <w:t>Po zakończeniu ćwiczenia uczniowie określają i wymieniają, czego się nauczyli (L). Lista ta może zawierać nową i nieprzewidzianą wiedzę, odpowiedzi na pytania z kolumny W oraz wiedzę, która potwierdza lub unieważnia elementy z kolumny K (Marzano i in., 1992, s.55)</w:t>
      </w:r>
      <w:r w:rsidR="5C23A2CE">
        <w:t>.</w:t>
      </w:r>
    </w:p>
    <w:p w14:paraId="46CEA141" w14:textId="7D1F2632" w:rsidR="003029C1" w:rsidRDefault="51ABACEE" w:rsidP="7FFF892F">
      <w:pPr>
        <w:spacing w:before="280" w:after="0"/>
      </w:pPr>
      <w:r>
        <w:t>Niektórzy nauczyciele dostosowują strategię K-W-L (W-C-N), zmieniając „to, co wiem” na „</w:t>
      </w:r>
      <w:r w:rsidRPr="0077654E">
        <w:t>to, co myślę, że wiem</w:t>
      </w:r>
      <w:r>
        <w:t>”, a „to, co chcę wiedzieć” na „to</w:t>
      </w:r>
      <w:r w:rsidRPr="0077654E">
        <w:t>, czego myślę, że się dowiem</w:t>
      </w:r>
      <w:r>
        <w:t>”. Obie te zmiany wydają się zwiększać poziom uczestnictwa i wkładu uczniów w proces uczenia się. Inni nauczyciele dodają dodatkowe W na końcu strategii, aby zachęcić uczniów do określenia „tego, co chcę teraz wiedzieć”. Ten krok podkreśla, że uczenie się jest procesem ciągłym (Marzano</w:t>
      </w:r>
      <w:r w:rsidR="19ACAB6C">
        <w:t xml:space="preserve"> J., Pickering, D.</w:t>
      </w:r>
      <w:r>
        <w:t>., 1992, s.56)</w:t>
      </w:r>
      <w:r w:rsidR="4A27EAFE">
        <w:t>.</w:t>
      </w:r>
    </w:p>
    <w:tbl>
      <w:tblPr>
        <w:tblStyle w:val="a0"/>
        <w:tblW w:w="8342" w:type="dxa"/>
        <w:tblInd w:w="72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20" w:firstRow="1" w:lastRow="0" w:firstColumn="0" w:lastColumn="0" w:noHBand="0" w:noVBand="1"/>
      </w:tblPr>
      <w:tblGrid>
        <w:gridCol w:w="2715"/>
        <w:gridCol w:w="2790"/>
        <w:gridCol w:w="2837"/>
      </w:tblGrid>
      <w:tr w:rsidR="003029C1" w14:paraId="4347DD21" w14:textId="77777777" w:rsidTr="17582FE4">
        <w:tc>
          <w:tcPr>
            <w:tcW w:w="2715" w:type="dxa"/>
          </w:tcPr>
          <w:p w14:paraId="70A1ED99" w14:textId="40FC2333" w:rsidR="003029C1" w:rsidRDefault="51ABACEE" w:rsidP="17582FE4">
            <w:pPr>
              <w:spacing w:before="120"/>
              <w:jc w:val="center"/>
              <w:rPr>
                <w:b/>
                <w:bCs/>
              </w:rPr>
            </w:pPr>
            <w:r w:rsidRPr="17582FE4">
              <w:rPr>
                <w:b/>
                <w:bCs/>
              </w:rPr>
              <w:t>K (W)</w:t>
            </w:r>
          </w:p>
          <w:p w14:paraId="10973AA9" w14:textId="44C7CC19" w:rsidR="003029C1" w:rsidRDefault="51ABACEE" w:rsidP="17582FE4">
            <w:pPr>
              <w:spacing w:before="120"/>
              <w:jc w:val="center"/>
              <w:rPr>
                <w:b/>
                <w:bCs/>
              </w:rPr>
            </w:pPr>
            <w:r w:rsidRPr="17582FE4">
              <w:rPr>
                <w:b/>
                <w:bCs/>
              </w:rPr>
              <w:t>WIEM</w:t>
            </w:r>
          </w:p>
        </w:tc>
        <w:tc>
          <w:tcPr>
            <w:tcW w:w="2790" w:type="dxa"/>
          </w:tcPr>
          <w:p w14:paraId="14B2265D" w14:textId="77777777" w:rsidR="003029C1" w:rsidRDefault="007E06C4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W (C)</w:t>
            </w:r>
          </w:p>
          <w:p w14:paraId="11766B10" w14:textId="77777777" w:rsidR="003029C1" w:rsidRDefault="007E06C4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CHCĘ WIEDZIEĆ</w:t>
            </w:r>
          </w:p>
        </w:tc>
        <w:tc>
          <w:tcPr>
            <w:tcW w:w="2837" w:type="dxa"/>
          </w:tcPr>
          <w:p w14:paraId="06F60BB8" w14:textId="77777777" w:rsidR="003029C1" w:rsidRDefault="007E06C4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L (N)</w:t>
            </w:r>
          </w:p>
          <w:p w14:paraId="282C3707" w14:textId="77777777" w:rsidR="003029C1" w:rsidRDefault="007E06C4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NAUCZYŁEM SIĘ</w:t>
            </w:r>
          </w:p>
        </w:tc>
      </w:tr>
      <w:tr w:rsidR="003029C1" w14:paraId="076CA702" w14:textId="77777777" w:rsidTr="17582FE4">
        <w:tc>
          <w:tcPr>
            <w:tcW w:w="2715" w:type="dxa"/>
          </w:tcPr>
          <w:p w14:paraId="74B40A05" w14:textId="668E8B64" w:rsidR="003029C1" w:rsidRDefault="003029C1" w:rsidP="17582FE4">
            <w:pPr>
              <w:spacing w:before="120"/>
            </w:pPr>
          </w:p>
        </w:tc>
        <w:tc>
          <w:tcPr>
            <w:tcW w:w="2790" w:type="dxa"/>
          </w:tcPr>
          <w:p w14:paraId="39F16132" w14:textId="77777777" w:rsidR="003029C1" w:rsidRDefault="003029C1">
            <w:pPr>
              <w:spacing w:before="120"/>
            </w:pPr>
          </w:p>
        </w:tc>
        <w:tc>
          <w:tcPr>
            <w:tcW w:w="2837" w:type="dxa"/>
          </w:tcPr>
          <w:p w14:paraId="7C2A8CE8" w14:textId="77777777" w:rsidR="003029C1" w:rsidRDefault="003029C1">
            <w:pPr>
              <w:spacing w:before="120"/>
            </w:pPr>
          </w:p>
        </w:tc>
      </w:tr>
    </w:tbl>
    <w:p w14:paraId="6E4F9B9D" w14:textId="2C36E2EA" w:rsidR="003029C1" w:rsidRDefault="51ABACEE">
      <w:pPr>
        <w:spacing w:before="120" w:after="0"/>
        <w:ind w:left="720"/>
      </w:pPr>
      <w:r>
        <w:t>Tabela 1</w:t>
      </w:r>
      <w:r w:rsidR="1C8FB293">
        <w:t>.</w:t>
      </w:r>
      <w:r>
        <w:t xml:space="preserve"> Tabela K-W-L</w:t>
      </w:r>
    </w:p>
    <w:p w14:paraId="195CC942" w14:textId="2F093DAF" w:rsidR="003029C1" w:rsidRDefault="51ABACEE" w:rsidP="17582FE4">
      <w:pPr>
        <w:spacing w:before="120" w:after="0"/>
        <w:rPr>
          <w:color w:val="3886CC"/>
          <w:sz w:val="28"/>
          <w:szCs w:val="28"/>
        </w:rPr>
      </w:pPr>
      <w:r w:rsidRPr="17582FE4">
        <w:rPr>
          <w:color w:val="2F5496" w:themeColor="accent1" w:themeShade="BF"/>
          <w:sz w:val="28"/>
          <w:szCs w:val="28"/>
        </w:rPr>
        <w:t xml:space="preserve">Narzędzia </w:t>
      </w:r>
      <w:r w:rsidR="540BE223" w:rsidRPr="17582FE4">
        <w:rPr>
          <w:color w:val="2F5496" w:themeColor="accent1" w:themeShade="BF"/>
          <w:sz w:val="28"/>
          <w:szCs w:val="28"/>
        </w:rPr>
        <w:t>d</w:t>
      </w:r>
      <w:r w:rsidRPr="17582FE4">
        <w:rPr>
          <w:color w:val="2F5496" w:themeColor="accent1" w:themeShade="BF"/>
          <w:sz w:val="28"/>
          <w:szCs w:val="28"/>
        </w:rPr>
        <w:t>o tworzenia wykresów K-W-L (W-C-N)</w:t>
      </w:r>
    </w:p>
    <w:p w14:paraId="17A1B70E" w14:textId="03BEB5FC" w:rsidR="003029C1" w:rsidRDefault="51ABACEE" w:rsidP="00AD5724">
      <w:pPr>
        <w:pStyle w:val="Akapitzlist"/>
        <w:numPr>
          <w:ilvl w:val="0"/>
          <w:numId w:val="14"/>
        </w:numPr>
        <w:spacing w:before="120" w:after="0"/>
      </w:pPr>
      <w:bookmarkStart w:id="11" w:name="_heading=h.3j2qqm3"/>
      <w:bookmarkEnd w:id="11"/>
      <w:r>
        <w:t>Miro: to podstawowy szablon, który pozwala na stworzenie wykresu K-W-L online. Możesz dodawać lub usuwać kolumny, a także dokonywać wielu innych modyfikacji</w:t>
      </w:r>
      <w:r w:rsidR="5E3210F1">
        <w:t>:</w:t>
      </w:r>
      <w:r>
        <w:t xml:space="preserve"> </w:t>
      </w:r>
      <w:hyperlink r:id="rId36">
        <w:r w:rsidRPr="17582FE4">
          <w:rPr>
            <w:color w:val="0000FF"/>
            <w:u w:val="single"/>
          </w:rPr>
          <w:t>https://miro.com/pl/</w:t>
        </w:r>
      </w:hyperlink>
    </w:p>
    <w:p w14:paraId="31F851E7" w14:textId="3F8CE552" w:rsidR="003029C1" w:rsidRDefault="51ABACEE" w:rsidP="00AD5724">
      <w:pPr>
        <w:pStyle w:val="Akapitzlist"/>
        <w:numPr>
          <w:ilvl w:val="0"/>
          <w:numId w:val="14"/>
        </w:numPr>
        <w:spacing w:before="120" w:after="0"/>
      </w:pPr>
      <w:proofErr w:type="spellStart"/>
      <w:r>
        <w:t>Jamboard</w:t>
      </w:r>
      <w:proofErr w:type="spellEnd"/>
      <w:r>
        <w:t>: to darmowa, wirtualna tablica od Google, która służy np. do pisania czy rysowania, umożliwia współpracę wielu osób w tym samym czasie</w:t>
      </w:r>
      <w:r w:rsidR="4A784A11">
        <w:t>:</w:t>
      </w:r>
      <w:r>
        <w:t xml:space="preserve"> </w:t>
      </w:r>
      <w:hyperlink r:id="rId37">
        <w:r w:rsidRPr="17582FE4">
          <w:rPr>
            <w:color w:val="0000FF"/>
            <w:u w:val="single"/>
          </w:rPr>
          <w:t>https://jamboard.google.com/</w:t>
        </w:r>
      </w:hyperlink>
    </w:p>
    <w:p w14:paraId="4AC25D65" w14:textId="38823C5A" w:rsidR="003029C1" w:rsidRDefault="51ABACEE" w:rsidP="00AD5724">
      <w:pPr>
        <w:pStyle w:val="Akapitzlist"/>
        <w:numPr>
          <w:ilvl w:val="0"/>
          <w:numId w:val="14"/>
        </w:numPr>
        <w:spacing w:before="120" w:after="0"/>
      </w:pPr>
      <w:r>
        <w:t>Excel: jest dobrze znanym narzędziem, z którego można korzystać przy tworzeniu wykresów KWL. Jest łatwy w użyciu i nie wymaga żadnej instalacji. Możesz zorganizować swoje plany lekcji przy minimalnym wysiłku.</w:t>
      </w:r>
    </w:p>
    <w:p w14:paraId="2FC40668" w14:textId="32A79D1F" w:rsidR="003029C1" w:rsidRDefault="51ABACEE" w:rsidP="17582FE4">
      <w:pPr>
        <w:pStyle w:val="Nagwek3"/>
        <w:spacing w:before="280"/>
        <w:rPr>
          <w:highlight w:val="white"/>
        </w:rPr>
      </w:pPr>
      <w:r w:rsidRPr="17582FE4">
        <w:rPr>
          <w:highlight w:val="white"/>
        </w:rPr>
        <w:lastRenderedPageBreak/>
        <w:t>Zastosowanie metafor i analogii</w:t>
      </w:r>
    </w:p>
    <w:p w14:paraId="0E369AA0" w14:textId="59CA7613" w:rsidR="003029C1" w:rsidRDefault="51ABACEE" w:rsidP="0077654E">
      <w:pPr>
        <w:spacing w:before="120" w:after="0"/>
      </w:pPr>
      <w:r>
        <w:rPr>
          <w:color w:val="2F5496"/>
        </w:rPr>
        <w:t>METAFORA</w:t>
      </w:r>
      <w:r>
        <w:t xml:space="preserve"> w ujęciu kognitywnym to „rozumienie i doświadczanie pewnego rodzaju rzeczy w terminach innej rzeczy i tłumaczenie, bądź przeżywanie nieznanego, za pomocą znanego” (</w:t>
      </w:r>
      <w:proofErr w:type="spellStart"/>
      <w:r>
        <w:t>Lakoff</w:t>
      </w:r>
      <w:proofErr w:type="spellEnd"/>
      <w:r>
        <w:t xml:space="preserve">, </w:t>
      </w:r>
      <w:proofErr w:type="spellStart"/>
      <w:r>
        <w:t>Jonhnson</w:t>
      </w:r>
      <w:proofErr w:type="spellEnd"/>
      <w:r>
        <w:t xml:space="preserve"> </w:t>
      </w:r>
      <w:r w:rsidR="6A4B8A7D">
        <w:t>,</w:t>
      </w:r>
      <w:r>
        <w:t>1988 za: Jęczeń, 2018</w:t>
      </w:r>
      <w:r w:rsidR="000C4824">
        <w:t>, s. 185</w:t>
      </w:r>
      <w:r>
        <w:t>). Metafora jest ważnym elementem doświadczenia, rozumienia i wyrażania rzeczywistości. „Metafory tworzą ramy, przez które widzimy świat” (</w:t>
      </w:r>
      <w:proofErr w:type="spellStart"/>
      <w:r>
        <w:t>Lakoff</w:t>
      </w:r>
      <w:proofErr w:type="spellEnd"/>
      <w:r>
        <w:t xml:space="preserve"> 2011, za: Jęczeń, 2018). Metafora umożliwia uchwycenie nowych relacji między pojęciami w systemie znanych pojęć (</w:t>
      </w:r>
      <w:proofErr w:type="spellStart"/>
      <w:r>
        <w:t>Szmidt</w:t>
      </w:r>
      <w:proofErr w:type="spellEnd"/>
      <w:r>
        <w:t xml:space="preserve">, 2007, s. 285). </w:t>
      </w:r>
      <w:r w:rsidR="7A829F6B">
        <w:t>Pokazuje</w:t>
      </w:r>
      <w:r>
        <w:t xml:space="preserve"> uczni</w:t>
      </w:r>
      <w:r w:rsidR="1B92F8C6">
        <w:t>om</w:t>
      </w:r>
      <w:r>
        <w:t xml:space="preserve">, jak używać i tworzyć rozszerzone metafory, zachęca ich do odkrywania i zrozumienia pomysłów i informacji na głębszych poziomach. Proces ten pomaga również </w:t>
      </w:r>
      <w:r w:rsidR="4A682981">
        <w:t xml:space="preserve">połączyć nowe, </w:t>
      </w:r>
      <w:r>
        <w:t xml:space="preserve">nieznane informacje z tym, co już wiedzą, ułatwia </w:t>
      </w:r>
      <w:r w:rsidR="07F07AD6">
        <w:t>zapamiętywanie</w:t>
      </w:r>
      <w:r>
        <w:t xml:space="preserve"> oraz pozwala wyrażać „niewyrażalne”.</w:t>
      </w:r>
    </w:p>
    <w:p w14:paraId="5FD6B39B" w14:textId="77777777" w:rsidR="003029C1" w:rsidRDefault="007E06C4">
      <w:pPr>
        <w:spacing w:before="120" w:after="0"/>
      </w:pPr>
      <w:r>
        <w:t>Sposoby pracy z metaforą:</w:t>
      </w:r>
    </w:p>
    <w:p w14:paraId="52C430F2" w14:textId="7151800E" w:rsidR="003029C1" w:rsidRDefault="51ABACEE">
      <w:pPr>
        <w:spacing w:before="120" w:after="0"/>
        <w:jc w:val="center"/>
      </w:pPr>
      <w:r>
        <w:t xml:space="preserve">Stosowanie graficznych </w:t>
      </w:r>
      <w:proofErr w:type="spellStart"/>
      <w:r>
        <w:t>organizerów</w:t>
      </w:r>
      <w:proofErr w:type="spellEnd"/>
      <w:r>
        <w:t xml:space="preserve"> metafor </w:t>
      </w:r>
      <w:r w:rsidR="6BDA76D1" w:rsidRPr="17582FE4">
        <w:rPr>
          <w:rFonts w:eastAsia="SimSun" w:cs="Lucida Sans"/>
          <w:lang w:eastAsia="zh-CN" w:bidi="hi-IN"/>
        </w:rPr>
        <w:t>–</w:t>
      </w:r>
      <w:r w:rsidR="6BDA76D1">
        <w:t xml:space="preserve"> </w:t>
      </w:r>
      <w:r>
        <w:t xml:space="preserve"> </w:t>
      </w:r>
      <w:proofErr w:type="spellStart"/>
      <w:r>
        <w:t>organizer</w:t>
      </w:r>
      <w:proofErr w:type="spellEnd"/>
      <w:r>
        <w:t xml:space="preserve"> graficzny jest szczególnie przydatny jako pomoc wizualna, aby pomóc uczniom zrozumieć naturę metafor i sposób ich konstruowania.</w:t>
      </w:r>
    </w:p>
    <w:p w14:paraId="4B969698" w14:textId="77777777" w:rsidR="003029C1" w:rsidRDefault="007E06C4">
      <w:pPr>
        <w:spacing w:before="120" w:after="0"/>
        <w:jc w:val="center"/>
      </w:pPr>
      <w:r>
        <w:rPr>
          <w:noProof/>
        </w:rPr>
        <w:drawing>
          <wp:inline distT="0" distB="0" distL="0" distR="0" wp14:anchorId="4705BADD" wp14:editId="41DE94FD">
            <wp:extent cx="4043443" cy="2664000"/>
            <wp:effectExtent l="0" t="0" r="0" b="0"/>
            <wp:docPr id="2015639575" name="image5.jpg" descr="Obraz zawierający diagram - przykład organizera graficznego metafory.&#10;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Obraz zawierający diagram - przykład organizera graficznego metafory.&#10;&#10;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3443" cy="266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853924" w14:textId="5EAA832F" w:rsidR="656D7D97" w:rsidRDefault="656D7D97" w:rsidP="17582FE4">
      <w:pPr>
        <w:spacing w:before="120" w:after="0"/>
        <w:jc w:val="both"/>
      </w:pPr>
      <w:r>
        <w:t xml:space="preserve">Rysunek </w:t>
      </w:r>
      <w:r w:rsidR="70028C05">
        <w:t>1</w:t>
      </w:r>
      <w:r>
        <w:t xml:space="preserve">. Przykład </w:t>
      </w:r>
      <w:proofErr w:type="spellStart"/>
      <w:r>
        <w:t>organizera</w:t>
      </w:r>
      <w:proofErr w:type="spellEnd"/>
      <w:r>
        <w:t xml:space="preserve"> graficznego metafory.</w:t>
      </w:r>
    </w:p>
    <w:p w14:paraId="32252582" w14:textId="28300C43" w:rsidR="003029C1" w:rsidRDefault="656D7D97" w:rsidP="0077654E">
      <w:pPr>
        <w:spacing w:before="280" w:after="0"/>
      </w:pPr>
      <w:r>
        <w:t xml:space="preserve">Źródło: opracowanie własne przy użyciu </w:t>
      </w:r>
      <w:r w:rsidR="4C28CFF9">
        <w:t xml:space="preserve">strony: </w:t>
      </w:r>
      <w:hyperlink r:id="rId39" w:history="1">
        <w:r w:rsidR="4C28CFF9" w:rsidRPr="17582FE4">
          <w:rPr>
            <w:rStyle w:val="Hipercze"/>
          </w:rPr>
          <w:t>https://www.canva.com</w:t>
        </w:r>
      </w:hyperlink>
      <w:r w:rsidR="4C28CFF9" w:rsidRPr="17582FE4">
        <w:rPr>
          <w:rStyle w:val="Hipercze"/>
        </w:rPr>
        <w:t>.</w:t>
      </w:r>
      <w:r w:rsidR="007E06C4">
        <w:rPr>
          <w:noProof/>
        </w:rPr>
        <mc:AlternateContent>
          <mc:Choice Requires="wps">
            <w:drawing>
              <wp:inline distT="0" distB="0" distL="0" distR="0" wp14:anchorId="13068C8C" wp14:editId="7D4A9A24">
                <wp:extent cx="5231130" cy="465455"/>
                <wp:effectExtent l="0" t="0" r="0" b="0"/>
                <wp:docPr id="2015639571" name="Prostokąt 2015639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9960" y="3556798"/>
                          <a:ext cx="5212080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0CF659" w14:textId="77777777" w:rsidR="003029C1" w:rsidRDefault="007E06C4">
                            <w:pPr>
                              <w:spacing w:after="20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44546A"/>
                                <w:sz w:val="18"/>
                              </w:rPr>
                              <w:t xml:space="preserve"> SEQ Rysunek \* ARABIC 1Przykład organizera graficznego metafory, wyk. w: https://www.canva.com/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068C8C" id="Prostokąt 2015639571" o:spid="_x0000_s1026" style="width:411.9pt;height:3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" stroked="f">
                <v:textbox inset="0,0,0,0">
                  <w:txbxContent>
                    <w:p w14:paraId="390CF659" w14:textId="77777777" w:rsidR="003029C1" w:rsidRDefault="007E06C4">
                      <w:pPr>
                        <w:spacing w:after="200" w:line="240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44546A"/>
                          <w:sz w:val="18"/>
                        </w:rPr>
                        <w:t xml:space="preserve"> SEQ Rysunek \* ARABIC 1Przykład organizera graficznego metafory, wyk. w: https://www.canva.com/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51ABACEE">
        <w:rPr>
          <w:color w:val="2F5496"/>
        </w:rPr>
        <w:lastRenderedPageBreak/>
        <w:t>ANALOGIA</w:t>
      </w:r>
      <w:r w:rsidR="51ABACEE">
        <w:t xml:space="preserve"> Myślenie za pomocą analogii polega na przechodzeniu od układu do układu. Jest to wykorzystanie podobieństw zjawisk pod pewnym względem: znajomości i zrozumienie zjawiska już znanego pozwala poznać i zrozumieć zjawisko nowe, nieznane i jeszcze nierozumiane (Garstka, 2021, </w:t>
      </w:r>
      <w:hyperlink r:id="rId40">
        <w:r w:rsidR="51ABACEE">
          <w:rPr>
            <w:color w:val="0000FF"/>
            <w:u w:val="single"/>
          </w:rPr>
          <w:t>https://glos.pl/e_artykuly/od-a-do-z-nauczanie-oparte-na-dowodach-2-a-analogie-w-edukacji</w:t>
        </w:r>
      </w:hyperlink>
      <w:r w:rsidR="51ABACEE">
        <w:t>). Zauważając, że obiekty posiadają wspólną cechę, wnioskujemy, iż są to obiekty analogiczne (Cieślar 2015, s. 245)</w:t>
      </w:r>
      <w:r w:rsidR="755ABDFD">
        <w:t>.</w:t>
      </w:r>
    </w:p>
    <w:p w14:paraId="561CC05F" w14:textId="31296A07" w:rsidR="003029C1" w:rsidRDefault="51ABACEE">
      <w:pPr>
        <w:spacing w:before="120" w:after="0"/>
        <w:jc w:val="both"/>
      </w:pPr>
      <w:r>
        <w:t>Dzięki zastosowaniu analogii uczeń powinien:</w:t>
      </w:r>
    </w:p>
    <w:p w14:paraId="280CD5AE" w14:textId="56531D1D" w:rsidR="003029C1" w:rsidRDefault="51ABACEE" w:rsidP="17582FE4">
      <w:pPr>
        <w:pStyle w:val="Akapitzlist"/>
        <w:numPr>
          <w:ilvl w:val="0"/>
          <w:numId w:val="13"/>
        </w:numPr>
        <w:spacing w:before="120" w:after="0"/>
      </w:pPr>
      <w:r>
        <w:t>zauważać i wydobywać to, co nowe przez analogię z tym, co poznane wcześniej (poznanie przez porównanie, ustalenie związku i relacji przez analogię);</w:t>
      </w:r>
    </w:p>
    <w:p w14:paraId="0F6E2D89" w14:textId="4D90B2E8" w:rsidR="003029C1" w:rsidRDefault="51ABACEE" w:rsidP="17582FE4">
      <w:pPr>
        <w:pStyle w:val="Akapitzlist"/>
        <w:numPr>
          <w:ilvl w:val="0"/>
          <w:numId w:val="13"/>
        </w:numPr>
        <w:spacing w:before="120" w:after="0"/>
      </w:pPr>
      <w:r>
        <w:t>wykazywać identyczność, podobieństwo, adekwatność oraz różnice i odstępstwa (rozumowanie przez analogię, konstruowanie hipotezy);</w:t>
      </w:r>
    </w:p>
    <w:p w14:paraId="6C62E988" w14:textId="3B613E93" w:rsidR="003029C1" w:rsidRDefault="51ABACEE" w:rsidP="17582FE4">
      <w:pPr>
        <w:pStyle w:val="Akapitzlist"/>
        <w:numPr>
          <w:ilvl w:val="0"/>
          <w:numId w:val="13"/>
        </w:numPr>
        <w:spacing w:before="120" w:after="0"/>
      </w:pPr>
      <w:r>
        <w:t>opracowywać nowe poznanie w sposób możliwy do sprawdzenia w praktyce (doświadczenie, eksperyment).</w:t>
      </w:r>
    </w:p>
    <w:p w14:paraId="29A5F1DB" w14:textId="77777777" w:rsidR="003029C1" w:rsidRDefault="007E06C4">
      <w:pPr>
        <w:keepNext/>
        <w:spacing w:before="120" w:after="0"/>
        <w:ind w:left="720"/>
        <w:jc w:val="center"/>
      </w:pPr>
      <w:r>
        <w:rPr>
          <w:noProof/>
        </w:rPr>
        <w:drawing>
          <wp:inline distT="0" distB="0" distL="0" distR="0" wp14:anchorId="32085BA1" wp14:editId="05AFEF68">
            <wp:extent cx="4212000" cy="1805135"/>
            <wp:effectExtent l="0" t="0" r="0" b="0"/>
            <wp:docPr id="2015639574" name="image7.jpg" descr="Obraz zawierający diagram. Przykład organizera graficznego analogii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Obraz zawierający diagram. Przykład organizera graficznego analogii.&#10;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2000" cy="1805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4A1563" w14:textId="432C5229" w:rsidR="003029C1" w:rsidRDefault="51ABACEE" w:rsidP="17582FE4">
      <w:pPr>
        <w:spacing w:before="120" w:after="0" w:line="240" w:lineRule="auto"/>
        <w:jc w:val="center"/>
        <w:rPr>
          <w:i/>
          <w:iCs/>
          <w:color w:val="0000FF"/>
          <w:sz w:val="18"/>
          <w:szCs w:val="18"/>
          <w:u w:val="single"/>
        </w:rPr>
      </w:pPr>
      <w:r w:rsidRPr="17582FE4">
        <w:rPr>
          <w:i/>
          <w:iCs/>
          <w:color w:val="44546A" w:themeColor="text2"/>
          <w:sz w:val="18"/>
          <w:szCs w:val="18"/>
        </w:rPr>
        <w:t xml:space="preserve">2 Przykład </w:t>
      </w:r>
      <w:proofErr w:type="spellStart"/>
      <w:r w:rsidRPr="17582FE4">
        <w:rPr>
          <w:i/>
          <w:iCs/>
          <w:color w:val="44546A" w:themeColor="text2"/>
          <w:sz w:val="18"/>
          <w:szCs w:val="18"/>
        </w:rPr>
        <w:t>organizera</w:t>
      </w:r>
      <w:proofErr w:type="spellEnd"/>
      <w:r w:rsidRPr="17582FE4">
        <w:rPr>
          <w:i/>
          <w:iCs/>
          <w:color w:val="44546A" w:themeColor="text2"/>
          <w:sz w:val="18"/>
          <w:szCs w:val="18"/>
        </w:rPr>
        <w:t xml:space="preserve"> graficznego analogii, wyk. w: </w:t>
      </w:r>
    </w:p>
    <w:p w14:paraId="09980F41" w14:textId="6FD98D76" w:rsidR="003029C1" w:rsidRDefault="51ABACEE" w:rsidP="17582FE4">
      <w:pPr>
        <w:pStyle w:val="Nagwek3"/>
        <w:spacing w:before="280"/>
      </w:pPr>
      <w:bookmarkStart w:id="12" w:name="_heading=h.1y810tw"/>
      <w:bookmarkEnd w:id="12"/>
      <w:r>
        <w:t>Pozasłowne sposoby prezentacji wiedzy</w:t>
      </w:r>
    </w:p>
    <w:p w14:paraId="298DED15" w14:textId="77777777" w:rsidR="003029C1" w:rsidRDefault="007E06C4">
      <w:pPr>
        <w:spacing w:before="120" w:after="0"/>
      </w:pPr>
      <w:r>
        <w:t>Do pozasłownych środków prezentacji wiedzy możemy zaliczyć:</w:t>
      </w:r>
    </w:p>
    <w:p w14:paraId="44CD0882" w14:textId="77777777" w:rsidR="003029C1" w:rsidRDefault="51ABACEE" w:rsidP="17582FE4">
      <w:pPr>
        <w:pStyle w:val="Akapitzlist"/>
        <w:numPr>
          <w:ilvl w:val="0"/>
          <w:numId w:val="12"/>
        </w:numPr>
        <w:spacing w:before="120" w:after="0"/>
      </w:pPr>
      <w:r>
        <w:t>graficzny sposób organizowania treści</w:t>
      </w:r>
    </w:p>
    <w:p w14:paraId="08CC40D1" w14:textId="4679DEC4" w:rsidR="003029C1" w:rsidRDefault="51ABACEE" w:rsidP="17582FE4">
      <w:pPr>
        <w:pStyle w:val="Akapitzlist"/>
        <w:numPr>
          <w:ilvl w:val="0"/>
          <w:numId w:val="12"/>
        </w:numPr>
        <w:spacing w:before="120" w:after="0"/>
      </w:pPr>
      <w:r>
        <w:t>obrazy i piktogramy</w:t>
      </w:r>
    </w:p>
    <w:p w14:paraId="75B5BAC0" w14:textId="3B93F8A4" w:rsidR="003029C1" w:rsidRDefault="51ABACEE" w:rsidP="17582FE4">
      <w:pPr>
        <w:pStyle w:val="Akapitzlist"/>
        <w:numPr>
          <w:ilvl w:val="0"/>
          <w:numId w:val="12"/>
        </w:numPr>
        <w:spacing w:before="120" w:after="0"/>
      </w:pPr>
      <w:r>
        <w:t>aktywność ruchow</w:t>
      </w:r>
      <w:r w:rsidR="3FD5FF4C">
        <w:t>ą.</w:t>
      </w:r>
    </w:p>
    <w:p w14:paraId="09AE112E" w14:textId="57019143" w:rsidR="003029C1" w:rsidRDefault="51ABACEE" w:rsidP="17582FE4">
      <w:pPr>
        <w:keepNext/>
        <w:keepLines/>
        <w:spacing w:before="280" w:after="0" w:line="276" w:lineRule="auto"/>
        <w:rPr>
          <w:color w:val="2F5496" w:themeColor="accent1" w:themeShade="BF"/>
          <w:sz w:val="28"/>
          <w:szCs w:val="28"/>
        </w:rPr>
      </w:pPr>
      <w:r w:rsidRPr="17582FE4">
        <w:rPr>
          <w:color w:val="2F5496" w:themeColor="accent1" w:themeShade="BF"/>
          <w:sz w:val="28"/>
          <w:szCs w:val="28"/>
        </w:rPr>
        <w:lastRenderedPageBreak/>
        <w:t>Graficzne sposoby organizowania treści</w:t>
      </w:r>
    </w:p>
    <w:p w14:paraId="75D5CACE" w14:textId="1658CD9B" w:rsidR="003029C1" w:rsidRDefault="51ABACEE" w:rsidP="17582FE4">
      <w:pPr>
        <w:spacing w:before="120" w:after="0"/>
      </w:pPr>
      <w:r>
        <w:t xml:space="preserve">Graficzne sposoby organizowania treści łączą językowy i niejęzykowy tryb komunikacji poprzez użycie </w:t>
      </w:r>
      <w:r w:rsidRPr="17582FE4">
        <w:rPr>
          <w:b/>
          <w:bCs/>
        </w:rPr>
        <w:t xml:space="preserve">słów </w:t>
      </w:r>
      <w:r w:rsidRPr="17582FE4">
        <w:t xml:space="preserve">i </w:t>
      </w:r>
      <w:r w:rsidRPr="17582FE4">
        <w:rPr>
          <w:b/>
          <w:bCs/>
        </w:rPr>
        <w:t>fraz</w:t>
      </w:r>
      <w:r>
        <w:t xml:space="preserve"> do podkreślenia kluczowych punktów oraz </w:t>
      </w:r>
      <w:r w:rsidRPr="17582FE4">
        <w:rPr>
          <w:b/>
          <w:bCs/>
        </w:rPr>
        <w:t xml:space="preserve">symboli </w:t>
      </w:r>
      <w:r w:rsidRPr="17582FE4">
        <w:t>i</w:t>
      </w:r>
      <w:r w:rsidRPr="17582FE4">
        <w:rPr>
          <w:b/>
          <w:bCs/>
        </w:rPr>
        <w:t xml:space="preserve"> strzałek</w:t>
      </w:r>
      <w:r>
        <w:t xml:space="preserve"> do przedstawienia relacji. W nauczaniu używa się </w:t>
      </w:r>
      <w:r w:rsidR="6B9B0961">
        <w:t>6</w:t>
      </w:r>
      <w:r>
        <w:t xml:space="preserve"> sposobów graficznej organizacji treści: opisowy, czasowy (ukazujący następstwa wydarzeń), </w:t>
      </w:r>
      <w:proofErr w:type="spellStart"/>
      <w:r>
        <w:t>przyczynowo-skutkowy</w:t>
      </w:r>
      <w:proofErr w:type="spellEnd"/>
      <w:r>
        <w:t>, problemowy, służący generalizacji oraz służący systematyzacji pojęć.</w:t>
      </w:r>
    </w:p>
    <w:p w14:paraId="25D22A69" w14:textId="67D47D8F" w:rsidR="003029C1" w:rsidRDefault="51ABACEE" w:rsidP="17582FE4">
      <w:pPr>
        <w:pStyle w:val="Akapitzlist"/>
        <w:numPr>
          <w:ilvl w:val="0"/>
          <w:numId w:val="11"/>
        </w:numPr>
        <w:spacing w:before="120" w:after="0"/>
      </w:pPr>
      <w:r>
        <w:t xml:space="preserve">Opisowy sposób graficznej organizacji treści może być używany dla informacji związanych z nowymi terminami lub dla faktów dotyczących konkretnych osób, miejsc, rzeczy i wydarzeń. </w:t>
      </w:r>
      <w:r w:rsidR="5535D067">
        <w:t>Treści n</w:t>
      </w:r>
      <w:r>
        <w:t xml:space="preserve">ie muszą być prezentowane w żadnej określonej kolejności. </w:t>
      </w:r>
    </w:p>
    <w:p w14:paraId="0AB1D571" w14:textId="77777777" w:rsidR="003029C1" w:rsidRDefault="51ABACEE" w:rsidP="17582FE4">
      <w:pPr>
        <w:pStyle w:val="Akapitzlist"/>
        <w:numPr>
          <w:ilvl w:val="0"/>
          <w:numId w:val="11"/>
        </w:numPr>
        <w:spacing w:before="120" w:after="0"/>
      </w:pPr>
      <w:r>
        <w:t xml:space="preserve">Czasowy sposób graficznej organizacji treści służy organizacji wydarzeń w określonym porządku chronologicznym. </w:t>
      </w:r>
    </w:p>
    <w:p w14:paraId="6355F49D" w14:textId="77777777" w:rsidR="003029C1" w:rsidRDefault="51ABACEE" w:rsidP="17582FE4">
      <w:pPr>
        <w:pStyle w:val="Akapitzlist"/>
        <w:numPr>
          <w:ilvl w:val="0"/>
          <w:numId w:val="11"/>
        </w:numPr>
        <w:spacing w:before="120" w:after="0"/>
      </w:pPr>
      <w:proofErr w:type="spellStart"/>
      <w:r>
        <w:t>Przyczynowo-skutkowy</w:t>
      </w:r>
      <w:proofErr w:type="spellEnd"/>
      <w:r>
        <w:t xml:space="preserve"> sposób graficznej organizacji treści służy do prezentacji przyczynowości, współzależności lub relacji.</w:t>
      </w:r>
    </w:p>
    <w:p w14:paraId="73961D73" w14:textId="77777777" w:rsidR="003029C1" w:rsidRDefault="51ABACEE" w:rsidP="17582FE4">
      <w:pPr>
        <w:pStyle w:val="Akapitzlist"/>
        <w:numPr>
          <w:ilvl w:val="0"/>
          <w:numId w:val="11"/>
        </w:numPr>
        <w:spacing w:before="120" w:after="0"/>
      </w:pPr>
      <w:r>
        <w:t>Problemowy sposób graficznej organizacji treści służy do prezentacji dużej ilości informacji na temat określonych zdarzeń.</w:t>
      </w:r>
    </w:p>
    <w:p w14:paraId="60F4ACA0" w14:textId="77777777" w:rsidR="003029C1" w:rsidRDefault="51ABACEE" w:rsidP="17582FE4">
      <w:pPr>
        <w:pStyle w:val="Akapitzlist"/>
        <w:numPr>
          <w:ilvl w:val="0"/>
          <w:numId w:val="11"/>
        </w:numPr>
        <w:spacing w:before="120" w:after="0"/>
      </w:pPr>
      <w:r>
        <w:t>Generalizujący sposób graficznej organizacji treści służy do łączenia informacji w ogólne stwierdzenia wraz z ilustrującymi je przykładami.</w:t>
      </w:r>
    </w:p>
    <w:p w14:paraId="258F6D0A" w14:textId="5351794F" w:rsidR="003029C1" w:rsidRDefault="51ABACEE" w:rsidP="17582FE4">
      <w:pPr>
        <w:pStyle w:val="Akapitzlist"/>
        <w:numPr>
          <w:ilvl w:val="0"/>
          <w:numId w:val="11"/>
        </w:numPr>
        <w:spacing w:before="120" w:after="0"/>
      </w:pPr>
      <w:r>
        <w:t>Systematyzujący pojęcia sposób graficznej organizacji treści (mapa pojęć) służy do grupowania informacji wokół słowa lub frazy, która reprezentuje całe klasy lub kategorie osób, miejsc, rzeczy i zdarzeń (Marzano i in, 2000, s. 70).</w:t>
      </w:r>
    </w:p>
    <w:p w14:paraId="0A56D63A" w14:textId="77777777" w:rsidR="003029C1" w:rsidRDefault="007E06C4">
      <w:pPr>
        <w:keepNext/>
        <w:spacing w:before="120" w:after="0"/>
        <w:jc w:val="center"/>
      </w:pPr>
      <w:r>
        <w:rPr>
          <w:noProof/>
        </w:rPr>
        <w:drawing>
          <wp:inline distT="0" distB="0" distL="0" distR="0" wp14:anchorId="498019EF" wp14:editId="526FC5A8">
            <wp:extent cx="3276000" cy="2316178"/>
            <wp:effectExtent l="0" t="0" r="0" b="0"/>
            <wp:docPr id="2015639577" name="image6.png" descr="Obraz zawierający diagram. Przykład graficznej prezentacji mapy pojęć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Obraz zawierający diagram. Przykład graficznej prezentacji mapy pojęć.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6000" cy="23161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652E63" w14:textId="77777777" w:rsidR="003029C1" w:rsidRDefault="007E06C4">
      <w:pPr>
        <w:spacing w:before="120" w:after="0" w:line="240" w:lineRule="auto"/>
        <w:jc w:val="center"/>
        <w:rPr>
          <w:i/>
          <w:color w:val="44546A"/>
          <w:sz w:val="18"/>
          <w:szCs w:val="18"/>
        </w:rPr>
      </w:pPr>
      <w:r>
        <w:rPr>
          <w:i/>
          <w:color w:val="44546A"/>
          <w:sz w:val="18"/>
          <w:szCs w:val="18"/>
        </w:rPr>
        <w:t xml:space="preserve">3 Systematyzujący sposób graficznej prezentacji treści, wyk. w </w:t>
      </w:r>
      <w:hyperlink r:id="rId43">
        <w:r>
          <w:rPr>
            <w:i/>
            <w:color w:val="0000FF"/>
            <w:sz w:val="18"/>
            <w:szCs w:val="18"/>
            <w:u w:val="single"/>
          </w:rPr>
          <w:t>https://www.canva.com/</w:t>
        </w:r>
      </w:hyperlink>
      <w:r>
        <w:rPr>
          <w:i/>
          <w:color w:val="44546A"/>
          <w:sz w:val="18"/>
          <w:szCs w:val="18"/>
        </w:rPr>
        <w:t xml:space="preserve"> </w:t>
      </w:r>
    </w:p>
    <w:p w14:paraId="2DA1C860" w14:textId="684A1A86" w:rsidR="003029C1" w:rsidRDefault="51ABACEE" w:rsidP="17582FE4">
      <w:pPr>
        <w:keepNext/>
        <w:keepLines/>
        <w:spacing w:before="120" w:after="0" w:line="276" w:lineRule="auto"/>
        <w:rPr>
          <w:color w:val="2F5496" w:themeColor="accent1" w:themeShade="BF"/>
          <w:sz w:val="28"/>
          <w:szCs w:val="28"/>
        </w:rPr>
      </w:pPr>
      <w:r w:rsidRPr="17582FE4">
        <w:rPr>
          <w:color w:val="2F5496" w:themeColor="accent1" w:themeShade="BF"/>
          <w:sz w:val="28"/>
          <w:szCs w:val="28"/>
        </w:rPr>
        <w:lastRenderedPageBreak/>
        <w:t>Obrazy i piktogramy</w:t>
      </w:r>
    </w:p>
    <w:p w14:paraId="76A10BD4" w14:textId="5DE1D760" w:rsidR="003029C1" w:rsidRDefault="51ABACEE" w:rsidP="0077654E">
      <w:pPr>
        <w:spacing w:before="120" w:after="0"/>
      </w:pPr>
      <w:r>
        <w:rPr>
          <w:color w:val="2F5496"/>
        </w:rPr>
        <w:t>Rysowanie obrazków</w:t>
      </w:r>
      <w:r>
        <w:t xml:space="preserve"> przedstawiających idee, wydarzenia, miejsca lub przedmioty to </w:t>
      </w:r>
      <w:r w:rsidR="57DAB196">
        <w:t>doskonały</w:t>
      </w:r>
      <w:r>
        <w:t xml:space="preserve"> sposób na generowanie reprezentacji w umyśle. Odmianą obrazka jest piktogram, który jest rysunkiem wykorzystującym symbole lub symboliczne obrazy do przedstawienia informacji. Wykorzystanie rysunków w edukacji pomaga uczniom rozwinąć umiejętności abstrakcyjnego myślenia, pozwala efektywniej zapamiętywać, sprzyja koncentracji, a do tego może być relaksujące i zabawne. Uczniowie stają się bardziej pewni siebie, wzmacnia się ich poczucie własnej wartości (</w:t>
      </w:r>
      <w:proofErr w:type="spellStart"/>
      <w:r>
        <w:t>Karczmarzyk</w:t>
      </w:r>
      <w:proofErr w:type="spellEnd"/>
      <w:r>
        <w:t>, 2015).</w:t>
      </w:r>
    </w:p>
    <w:p w14:paraId="1B4FC053" w14:textId="5BEA832A" w:rsidR="003029C1" w:rsidRDefault="51ABACEE" w:rsidP="17582FE4">
      <w:pPr>
        <w:spacing w:before="280" w:after="0"/>
      </w:pPr>
      <w:r>
        <w:rPr>
          <w:color w:val="2F5496"/>
        </w:rPr>
        <w:t>Notatka rysunkowa (</w:t>
      </w:r>
      <w:proofErr w:type="spellStart"/>
      <w:r>
        <w:rPr>
          <w:color w:val="2F5496"/>
        </w:rPr>
        <w:t>sketchnoting</w:t>
      </w:r>
      <w:proofErr w:type="spellEnd"/>
      <w:r>
        <w:rPr>
          <w:color w:val="2F5496"/>
        </w:rPr>
        <w:t>)</w:t>
      </w:r>
      <w:r>
        <w:t xml:space="preserve"> to notowanie z elementami szkicowania, bazgrania. To syntetyczna forma zapisu myśli za pomocą kluczowych słów i prostych kształtów (</w:t>
      </w:r>
      <w:hyperlink r:id="rId44" w:history="1">
        <w:r w:rsidRPr="17582FE4">
          <w:rPr>
            <w:rStyle w:val="Hipercze"/>
          </w:rPr>
          <w:t>http://agatabaj.pl/</w:t>
        </w:r>
      </w:hyperlink>
      <w:r>
        <w:t xml:space="preserve">). Może być szczególnie pomocna w procesie uczenia dla wzrokowców oraz </w:t>
      </w:r>
      <w:proofErr w:type="spellStart"/>
      <w:r>
        <w:t>kinestetyków</w:t>
      </w:r>
      <w:proofErr w:type="spellEnd"/>
      <w:r>
        <w:t xml:space="preserve"> (</w:t>
      </w:r>
      <w:proofErr w:type="spellStart"/>
      <w:r>
        <w:t>Karczmarzyk</w:t>
      </w:r>
      <w:proofErr w:type="spellEnd"/>
      <w:r>
        <w:t>, 2015).</w:t>
      </w:r>
    </w:p>
    <w:p w14:paraId="42D05266" w14:textId="5F9F27C9" w:rsidR="003029C1" w:rsidRDefault="51ABACEE" w:rsidP="17582FE4">
      <w:pPr>
        <w:keepNext/>
        <w:keepLines/>
        <w:spacing w:before="120" w:after="0" w:line="276" w:lineRule="auto"/>
        <w:rPr>
          <w:color w:val="3886CC"/>
          <w:sz w:val="28"/>
          <w:szCs w:val="28"/>
        </w:rPr>
      </w:pPr>
      <w:r w:rsidRPr="17582FE4">
        <w:rPr>
          <w:color w:val="2F5496" w:themeColor="accent1" w:themeShade="BF"/>
          <w:sz w:val="28"/>
          <w:szCs w:val="28"/>
        </w:rPr>
        <w:t>Programy i aplikacje pomocne w graficznej prezentacji treści</w:t>
      </w:r>
    </w:p>
    <w:p w14:paraId="4CF5F00A" w14:textId="44710B92" w:rsidR="003029C1" w:rsidRDefault="51ABACEE" w:rsidP="17582FE4">
      <w:pPr>
        <w:pStyle w:val="Akapitzlist"/>
        <w:numPr>
          <w:ilvl w:val="0"/>
          <w:numId w:val="10"/>
        </w:numPr>
        <w:spacing w:before="120" w:after="0"/>
      </w:pPr>
      <w:proofErr w:type="spellStart"/>
      <w:r>
        <w:t>Canva</w:t>
      </w:r>
      <w:proofErr w:type="spellEnd"/>
      <w:r>
        <w:t xml:space="preserve"> </w:t>
      </w:r>
      <w:hyperlink r:id="rId45">
        <w:r w:rsidRPr="17582FE4">
          <w:rPr>
            <w:color w:val="0000FF"/>
            <w:u w:val="single"/>
          </w:rPr>
          <w:t>https://www.canva.com/</w:t>
        </w:r>
      </w:hyperlink>
      <w:r>
        <w:t xml:space="preserve"> to bezpłatne narzędzie do projektowania graficznego online. Z jego pomocą możesz tworzyć prezentacje, plakaty, mapy myśli i inne</w:t>
      </w:r>
      <w:r w:rsidR="559E68A5">
        <w:t>.</w:t>
      </w:r>
    </w:p>
    <w:p w14:paraId="1206996F" w14:textId="2DA00FBA" w:rsidR="003029C1" w:rsidRDefault="51ABACEE" w:rsidP="17582FE4">
      <w:pPr>
        <w:pStyle w:val="Akapitzlist"/>
        <w:numPr>
          <w:ilvl w:val="0"/>
          <w:numId w:val="10"/>
        </w:numPr>
        <w:spacing w:before="120" w:after="0"/>
      </w:pPr>
      <w:proofErr w:type="spellStart"/>
      <w:r>
        <w:t>Quizlet</w:t>
      </w:r>
      <w:proofErr w:type="spellEnd"/>
      <w:r>
        <w:t xml:space="preserve"> </w:t>
      </w:r>
      <w:hyperlink r:id="rId46">
        <w:r w:rsidRPr="17582FE4">
          <w:rPr>
            <w:color w:val="0000FF"/>
            <w:u w:val="single"/>
          </w:rPr>
          <w:t>https://quizlet.com/pl</w:t>
        </w:r>
      </w:hyperlink>
      <w:r>
        <w:t xml:space="preserve"> to platforma pomagająca w nauce bazując</w:t>
      </w:r>
      <w:r w:rsidR="453476D6">
        <w:t>a</w:t>
      </w:r>
      <w:r>
        <w:t xml:space="preserve"> na systemie fiszek. Jest dostępna w wersji darmowej i płatnej, ale większość opcji jest bezpłatna</w:t>
      </w:r>
      <w:r w:rsidR="214DB544">
        <w:t>.</w:t>
      </w:r>
    </w:p>
    <w:p w14:paraId="2238FD16" w14:textId="6C8C5A37" w:rsidR="003029C1" w:rsidRDefault="51ABACEE" w:rsidP="17582FE4">
      <w:pPr>
        <w:pStyle w:val="Akapitzlist"/>
        <w:numPr>
          <w:ilvl w:val="0"/>
          <w:numId w:val="10"/>
        </w:numPr>
        <w:spacing w:before="120" w:after="0"/>
      </w:pPr>
      <w:r>
        <w:t xml:space="preserve">Microsoft OneNote </w:t>
      </w:r>
      <w:hyperlink r:id="rId47">
        <w:r w:rsidRPr="17582FE4">
          <w:rPr>
            <w:color w:val="0000FF"/>
            <w:u w:val="single"/>
          </w:rPr>
          <w:t>https://www.microsoft.com/pl-pl/microsoft-365/onenote/digital-note-taking-app?ms.url=onenotecom&amp;rtc=1</w:t>
        </w:r>
      </w:hyperlink>
      <w:r>
        <w:t xml:space="preserve"> to wielofunkcyjny notes spełniający wszystkie wymagania związane ze sporządzaniem notatek. Notatki można poprawiać, pisząc na klawiaturze oraz dodając wyróżnienia lub adnotacje odręczne</w:t>
      </w:r>
      <w:r w:rsidR="4E077796">
        <w:t>.</w:t>
      </w:r>
    </w:p>
    <w:p w14:paraId="7F51EC96" w14:textId="56DD943B" w:rsidR="003029C1" w:rsidRDefault="51ABACEE" w:rsidP="17582FE4">
      <w:pPr>
        <w:pStyle w:val="Akapitzlist"/>
        <w:numPr>
          <w:ilvl w:val="0"/>
          <w:numId w:val="10"/>
        </w:numPr>
        <w:spacing w:before="120" w:after="0"/>
      </w:pPr>
      <w:proofErr w:type="spellStart"/>
      <w:r>
        <w:t>Padlet</w:t>
      </w:r>
      <w:proofErr w:type="spellEnd"/>
      <w:r>
        <w:t xml:space="preserve"> </w:t>
      </w:r>
      <w:hyperlink r:id="rId48">
        <w:r w:rsidRPr="17582FE4">
          <w:rPr>
            <w:color w:val="0000FF"/>
            <w:u w:val="single"/>
          </w:rPr>
          <w:t>http://pl.padlet.com/</w:t>
        </w:r>
      </w:hyperlink>
      <w:r>
        <w:t xml:space="preserve"> to narzędzie proste w obsłudze. Może służyć jako tablica informacyjna lub obszar roboczy do współpracy uczniów i nauczycieli. Można je wykorzystać do gromadzenia zbiorów, jako miejsce do dyskusji, przeprowadzania prostych konkursów, burzy mózgów, redagowania wspólnych opowieści, otrzymywania informacji zwrotnej. Na tablicy można umieszczać dowolne pliki multimedialne: teksty, filmy, adresy stron </w:t>
      </w:r>
      <w:r>
        <w:lastRenderedPageBreak/>
        <w:t xml:space="preserve">internetowych oraz obrazki i zdjęcia (pobrane z naszego komputera, ściągnięte z </w:t>
      </w:r>
      <w:proofErr w:type="spellStart"/>
      <w:r>
        <w:t>internetu</w:t>
      </w:r>
      <w:proofErr w:type="spellEnd"/>
      <w:r>
        <w:t xml:space="preserve"> lub zrobione wprost z kamery)</w:t>
      </w:r>
      <w:r w:rsidR="6C4A1FFA">
        <w:t>.</w:t>
      </w:r>
    </w:p>
    <w:p w14:paraId="04EE2E28" w14:textId="727BDBD8" w:rsidR="003029C1" w:rsidRDefault="51ABACEE" w:rsidP="17582FE4">
      <w:pPr>
        <w:pStyle w:val="Akapitzlist"/>
        <w:numPr>
          <w:ilvl w:val="0"/>
          <w:numId w:val="10"/>
        </w:numPr>
        <w:spacing w:before="120" w:after="0"/>
      </w:pPr>
      <w:r>
        <w:t xml:space="preserve">Miro </w:t>
      </w:r>
      <w:hyperlink r:id="rId49">
        <w:r w:rsidRPr="17582FE4">
          <w:rPr>
            <w:color w:val="0000FF"/>
            <w:u w:val="single"/>
          </w:rPr>
          <w:t>https://miro.com/pl/</w:t>
        </w:r>
      </w:hyperlink>
      <w:r>
        <w:t xml:space="preserve"> to podstawowy szablon, który pozwala na stworzenie wykresu K-W-L online. Możesz dodawać lub usuwać kolumny, a także dokonywać wielu innych modyfikacji</w:t>
      </w:r>
      <w:r w:rsidR="4B6794F8">
        <w:t>.</w:t>
      </w:r>
    </w:p>
    <w:p w14:paraId="18BFDB49" w14:textId="5807C0D0" w:rsidR="51ABACEE" w:rsidRDefault="51ABACEE" w:rsidP="17582FE4">
      <w:pPr>
        <w:pStyle w:val="Akapitzlist"/>
        <w:numPr>
          <w:ilvl w:val="0"/>
          <w:numId w:val="10"/>
        </w:numPr>
        <w:spacing w:before="120" w:after="0"/>
      </w:pPr>
      <w:proofErr w:type="spellStart"/>
      <w:r>
        <w:t>Jamboard</w:t>
      </w:r>
      <w:proofErr w:type="spellEnd"/>
      <w:r>
        <w:t xml:space="preserve"> </w:t>
      </w:r>
      <w:hyperlink r:id="rId50">
        <w:r w:rsidRPr="17582FE4">
          <w:rPr>
            <w:color w:val="0000FF"/>
            <w:u w:val="single"/>
          </w:rPr>
          <w:t>https://jamboard.google.com/</w:t>
        </w:r>
      </w:hyperlink>
      <w:r>
        <w:t xml:space="preserve"> to darmowa, wirtualna tablica od Google, która służy np. do pisania czy rysowania, umożliwia współpracę wielu osób w tym samym czasie.</w:t>
      </w:r>
    </w:p>
    <w:p w14:paraId="6C900FD9" w14:textId="4F55A69E" w:rsidR="003029C1" w:rsidRDefault="51ABACEE" w:rsidP="17582FE4">
      <w:pPr>
        <w:keepNext/>
        <w:keepLines/>
        <w:spacing w:before="280" w:after="160" w:line="259" w:lineRule="auto"/>
        <w:rPr>
          <w:color w:val="3886CC"/>
          <w:sz w:val="28"/>
          <w:szCs w:val="28"/>
        </w:rPr>
      </w:pPr>
      <w:r w:rsidRPr="17582FE4">
        <w:rPr>
          <w:color w:val="2F5496" w:themeColor="accent1" w:themeShade="BF"/>
          <w:sz w:val="28"/>
          <w:szCs w:val="28"/>
        </w:rPr>
        <w:t>Pomocne materiały</w:t>
      </w:r>
      <w:r w:rsidR="1965E51F" w:rsidRPr="17582FE4">
        <w:rPr>
          <w:color w:val="2F5496" w:themeColor="accent1" w:themeShade="BF"/>
          <w:sz w:val="28"/>
          <w:szCs w:val="28"/>
        </w:rPr>
        <w:t>:</w:t>
      </w:r>
    </w:p>
    <w:p w14:paraId="6DBCFC27" w14:textId="57882CA5" w:rsidR="003029C1" w:rsidRDefault="51ABACEE" w:rsidP="17582FE4">
      <w:pPr>
        <w:pStyle w:val="Akapitzlist"/>
        <w:numPr>
          <w:ilvl w:val="0"/>
          <w:numId w:val="9"/>
        </w:numPr>
        <w:spacing w:before="120" w:after="0"/>
        <w:rPr>
          <w:color w:val="222222"/>
          <w:highlight w:val="white"/>
        </w:rPr>
      </w:pPr>
      <w:r>
        <w:t>Pomysły na urozmaicenie rysunkiem lekcji j</w:t>
      </w:r>
      <w:r w:rsidR="7B45E66B">
        <w:t>ęzyka</w:t>
      </w:r>
      <w:r>
        <w:t xml:space="preserve"> angielskiego: </w:t>
      </w:r>
      <w:proofErr w:type="spellStart"/>
      <w:r w:rsidRPr="17582FE4">
        <w:rPr>
          <w:color w:val="222222"/>
          <w:highlight w:val="white"/>
        </w:rPr>
        <w:t>Stanoch</w:t>
      </w:r>
      <w:proofErr w:type="spellEnd"/>
      <w:r w:rsidRPr="17582FE4">
        <w:rPr>
          <w:color w:val="222222"/>
          <w:highlight w:val="white"/>
        </w:rPr>
        <w:t>, B. (2022). Lekcja z wklejką... z pamiętnika nauczyciela. </w:t>
      </w:r>
      <w:r w:rsidRPr="17582FE4">
        <w:rPr>
          <w:i/>
          <w:iCs/>
          <w:color w:val="222222"/>
          <w:highlight w:val="white"/>
        </w:rPr>
        <w:t>Języki Obce w Szkole</w:t>
      </w:r>
      <w:r w:rsidRPr="17582FE4">
        <w:rPr>
          <w:color w:val="222222"/>
          <w:highlight w:val="white"/>
        </w:rPr>
        <w:t xml:space="preserve">, (1), 49-58. </w:t>
      </w:r>
      <w:hyperlink r:id="rId51">
        <w:r w:rsidRPr="17582FE4">
          <w:rPr>
            <w:color w:val="0000FF"/>
            <w:highlight w:val="white"/>
            <w:u w:val="single"/>
          </w:rPr>
          <w:t>https://jows.pl/artykuly/lekcja-z-wklejka-z-pamietnika-nauczyciela</w:t>
        </w:r>
      </w:hyperlink>
    </w:p>
    <w:p w14:paraId="6F2F70BE" w14:textId="728AE35F" w:rsidR="003029C1" w:rsidRDefault="51ABACEE" w:rsidP="17582FE4">
      <w:pPr>
        <w:pStyle w:val="Akapitzlist"/>
        <w:numPr>
          <w:ilvl w:val="0"/>
          <w:numId w:val="9"/>
        </w:numPr>
        <w:spacing w:before="120" w:after="0"/>
        <w:rPr>
          <w:color w:val="222222"/>
          <w:highlight w:val="white"/>
        </w:rPr>
      </w:pPr>
      <w:r w:rsidRPr="0077654E">
        <w:rPr>
          <w:i/>
          <w:iCs/>
          <w:color w:val="1B1B1B"/>
        </w:rPr>
        <w:t>Nasz elementarz</w:t>
      </w:r>
      <w:r w:rsidRPr="17582FE4">
        <w:rPr>
          <w:color w:val="1B1B1B"/>
        </w:rPr>
        <w:t xml:space="preserve">. Adaptacja dla uczniów ze specjalnymi potrzebami edukacyjnymi </w:t>
      </w:r>
      <w:r w:rsidR="17582FE4" w:rsidRPr="17582FE4">
        <w:rPr>
          <w:rFonts w:eastAsia="SimSun" w:cs="Lucida Sans"/>
          <w:lang w:eastAsia="zh-CN" w:bidi="hi-IN"/>
        </w:rPr>
        <w:t>–</w:t>
      </w:r>
      <w:r w:rsidR="17582FE4" w:rsidRPr="17582FE4">
        <w:rPr>
          <w:color w:val="1B1B1B"/>
        </w:rPr>
        <w:t xml:space="preserve"> podręcznik szkolny uzupełniony o obrazki PCS (</w:t>
      </w:r>
      <w:r w:rsidR="17582FE4" w:rsidRPr="17582FE4">
        <w:rPr>
          <w:i/>
          <w:iCs/>
          <w:color w:val="1B1B1B"/>
        </w:rPr>
        <w:t xml:space="preserve">Picture </w:t>
      </w:r>
      <w:proofErr w:type="spellStart"/>
      <w:r w:rsidR="17582FE4" w:rsidRPr="17582FE4">
        <w:rPr>
          <w:i/>
          <w:iCs/>
          <w:color w:val="1B1B1B"/>
        </w:rPr>
        <w:t>Communication</w:t>
      </w:r>
      <w:proofErr w:type="spellEnd"/>
      <w:r w:rsidR="17582FE4" w:rsidRPr="17582FE4">
        <w:rPr>
          <w:i/>
          <w:iCs/>
          <w:color w:val="1B1B1B"/>
        </w:rPr>
        <w:t xml:space="preserve"> </w:t>
      </w:r>
      <w:proofErr w:type="spellStart"/>
      <w:r w:rsidR="17582FE4" w:rsidRPr="17582FE4">
        <w:rPr>
          <w:i/>
          <w:iCs/>
          <w:color w:val="1B1B1B"/>
        </w:rPr>
        <w:t>Symbols</w:t>
      </w:r>
      <w:proofErr w:type="spellEnd"/>
      <w:r w:rsidR="17582FE4" w:rsidRPr="0077654E">
        <w:rPr>
          <w:i/>
          <w:iCs/>
          <w:color w:val="1B1B1B"/>
        </w:rPr>
        <w:t>)</w:t>
      </w:r>
      <w:r w:rsidR="17582FE4" w:rsidRPr="17582FE4">
        <w:rPr>
          <w:color w:val="1B1B1B"/>
        </w:rPr>
        <w:t xml:space="preserve">. PCS to zbiór prostych rysunków oznaczających podstawowe słowa </w:t>
      </w:r>
      <w:r w:rsidR="30774116" w:rsidRPr="17582FE4">
        <w:rPr>
          <w:color w:val="1B1B1B"/>
        </w:rPr>
        <w:t>d</w:t>
      </w:r>
      <w:r w:rsidR="17582FE4" w:rsidRPr="17582FE4">
        <w:rPr>
          <w:color w:val="1B1B1B"/>
        </w:rPr>
        <w:t xml:space="preserve">o codziennego porozumiewania się. Nad każdym rysunkiem podane jest słowo, które on oznacza: </w:t>
      </w:r>
      <w:hyperlink r:id="rId52">
        <w:r w:rsidR="17582FE4" w:rsidRPr="17582FE4">
          <w:rPr>
            <w:color w:val="0000FF"/>
            <w:highlight w:val="white"/>
            <w:u w:val="single"/>
          </w:rPr>
          <w:t>https://zpe.gov.pl/a/nasz-elementarz-klasa-1-czesc-1-adaptacja-dla-uczniow-ze-specjalnymi-potrzebami-edukacyjnymi/D1O6FWw4P</w:t>
        </w:r>
      </w:hyperlink>
      <w:r w:rsidR="17582FE4" w:rsidRPr="17582FE4">
        <w:rPr>
          <w:color w:val="222222"/>
          <w:highlight w:val="white"/>
        </w:rPr>
        <w:t xml:space="preserve"> </w:t>
      </w:r>
    </w:p>
    <w:p w14:paraId="5AEB0ABB" w14:textId="6CE58991" w:rsidR="003029C1" w:rsidRDefault="51ABACEE" w:rsidP="17582FE4">
      <w:pPr>
        <w:pStyle w:val="Akapitzlist"/>
        <w:numPr>
          <w:ilvl w:val="0"/>
          <w:numId w:val="9"/>
        </w:numPr>
        <w:spacing w:before="120" w:after="0"/>
        <w:rPr>
          <w:color w:val="222222"/>
          <w:highlight w:val="white"/>
        </w:rPr>
      </w:pPr>
      <w:r w:rsidRPr="17582FE4">
        <w:rPr>
          <w:color w:val="222222"/>
          <w:highlight w:val="white"/>
        </w:rPr>
        <w:t xml:space="preserve">Przewodnik po </w:t>
      </w:r>
      <w:proofErr w:type="spellStart"/>
      <w:r w:rsidRPr="17582FE4">
        <w:rPr>
          <w:color w:val="222222"/>
          <w:highlight w:val="white"/>
        </w:rPr>
        <w:t>sketchnotingu</w:t>
      </w:r>
      <w:proofErr w:type="spellEnd"/>
      <w:r w:rsidR="0AA8520B" w:rsidRPr="17582FE4">
        <w:rPr>
          <w:color w:val="222222"/>
          <w:highlight w:val="white"/>
        </w:rPr>
        <w:t>:</w:t>
      </w:r>
      <w:r w:rsidRPr="17582FE4">
        <w:rPr>
          <w:color w:val="222222"/>
          <w:highlight w:val="white"/>
        </w:rPr>
        <w:t xml:space="preserve"> </w:t>
      </w:r>
      <w:hyperlink r:id="rId53">
        <w:r w:rsidRPr="17582FE4">
          <w:rPr>
            <w:color w:val="0000FF"/>
            <w:highlight w:val="white"/>
            <w:u w:val="single"/>
          </w:rPr>
          <w:t>http://agatabaj.pl/wp-content/uploads/2019/09/gazetka-SKETCHNOTING.pdf</w:t>
        </w:r>
      </w:hyperlink>
    </w:p>
    <w:p w14:paraId="6C43557C" w14:textId="63BCFA75" w:rsidR="003029C1" w:rsidRDefault="51ABACEE" w:rsidP="17582FE4">
      <w:pPr>
        <w:keepNext/>
        <w:keepLines/>
        <w:spacing w:before="280" w:after="0" w:line="276" w:lineRule="auto"/>
        <w:rPr>
          <w:color w:val="2F5496" w:themeColor="accent1" w:themeShade="BF"/>
          <w:sz w:val="28"/>
          <w:szCs w:val="28"/>
          <w:highlight w:val="white"/>
        </w:rPr>
      </w:pPr>
      <w:r w:rsidRPr="17582FE4">
        <w:rPr>
          <w:color w:val="2F5496" w:themeColor="accent1" w:themeShade="BF"/>
          <w:sz w:val="28"/>
          <w:szCs w:val="28"/>
          <w:highlight w:val="white"/>
        </w:rPr>
        <w:t>Aktywność ruchowa</w:t>
      </w:r>
    </w:p>
    <w:p w14:paraId="6E3355F4" w14:textId="53A3F04B" w:rsidR="003029C1" w:rsidRDefault="51ABACEE" w:rsidP="17582FE4">
      <w:pPr>
        <w:spacing w:before="120" w:after="0"/>
        <w:jc w:val="both"/>
      </w:pPr>
      <w:r>
        <w:t xml:space="preserve">Ruch fizyczny związany z określoną konkretną wiedzą generuje niejęzykową reprezentację wiedzy w umyśle uczącego się. </w:t>
      </w:r>
      <w:proofErr w:type="spellStart"/>
      <w:r>
        <w:t>Neuronauka</w:t>
      </w:r>
      <w:proofErr w:type="spellEnd"/>
      <w:r>
        <w:t xml:space="preserve"> wskazuje na istnienie bezpośredniego połączenia między systemem motorycznym i sensorycznym. Możliwości poznawcze u dzieci mają związek z ich ruchliwością i eksploracją. Wobec tego ciało jest kluczowym czynnikiem kształtującym percepcję (Witkowska, Gut, 2018).</w:t>
      </w:r>
    </w:p>
    <w:p w14:paraId="42755EA9" w14:textId="53465997" w:rsidR="003029C1" w:rsidRDefault="51ABACEE" w:rsidP="17582FE4">
      <w:pPr>
        <w:pStyle w:val="Akapitzlist"/>
        <w:numPr>
          <w:ilvl w:val="0"/>
          <w:numId w:val="8"/>
        </w:numPr>
        <w:spacing w:before="120" w:after="0"/>
        <w:jc w:val="both"/>
      </w:pPr>
      <w:r>
        <w:t>Nauczyciele historii mogą wykorzystać kreatywny ruch i dramę, aby ożywić minione epoki.</w:t>
      </w:r>
    </w:p>
    <w:p w14:paraId="2BBD5E53" w14:textId="2BD9311D" w:rsidR="003029C1" w:rsidRDefault="51ABACEE" w:rsidP="17582FE4">
      <w:pPr>
        <w:pStyle w:val="Akapitzlist"/>
        <w:numPr>
          <w:ilvl w:val="0"/>
          <w:numId w:val="8"/>
        </w:numPr>
        <w:spacing w:before="120" w:after="0"/>
        <w:jc w:val="both"/>
      </w:pPr>
      <w:r>
        <w:t xml:space="preserve">Nauczyciele przedmiotów ścisłych mogą </w:t>
      </w:r>
      <w:proofErr w:type="spellStart"/>
      <w:r>
        <w:t>pozwal</w:t>
      </w:r>
      <w:r w:rsidR="43497055">
        <w:t>ić</w:t>
      </w:r>
      <w:proofErr w:type="spellEnd"/>
      <w:r>
        <w:t xml:space="preserve"> uczniom odgrywać cykl życia roślin.</w:t>
      </w:r>
    </w:p>
    <w:p w14:paraId="1AD86355" w14:textId="77777777" w:rsidR="003029C1" w:rsidRDefault="51ABACEE" w:rsidP="17582FE4">
      <w:pPr>
        <w:pStyle w:val="Akapitzlist"/>
        <w:numPr>
          <w:ilvl w:val="0"/>
          <w:numId w:val="8"/>
        </w:numPr>
        <w:spacing w:before="120" w:after="0"/>
        <w:jc w:val="both"/>
      </w:pPr>
      <w:r>
        <w:lastRenderedPageBreak/>
        <w:t>Nauczyciele matematyki mogą sprawić, że uczniowie staną się figurami geometrycznymi.</w:t>
      </w:r>
    </w:p>
    <w:p w14:paraId="7A676ACC" w14:textId="77777777" w:rsidR="003029C1" w:rsidRDefault="51ABACEE" w:rsidP="17582FE4">
      <w:pPr>
        <w:keepNext/>
        <w:keepLines/>
        <w:spacing w:before="280" w:after="0" w:line="276" w:lineRule="auto"/>
        <w:rPr>
          <w:color w:val="3886CC"/>
          <w:sz w:val="28"/>
          <w:szCs w:val="28"/>
        </w:rPr>
      </w:pPr>
      <w:r w:rsidRPr="17582FE4">
        <w:rPr>
          <w:color w:val="2F5496" w:themeColor="accent1" w:themeShade="BF"/>
          <w:sz w:val="28"/>
          <w:szCs w:val="28"/>
        </w:rPr>
        <w:t>Pomocne materiały</w:t>
      </w:r>
    </w:p>
    <w:p w14:paraId="6C7919C7" w14:textId="77777777" w:rsidR="003029C1" w:rsidRDefault="51ABACEE" w:rsidP="17582FE4">
      <w:pPr>
        <w:pStyle w:val="Akapitzlist"/>
        <w:numPr>
          <w:ilvl w:val="0"/>
          <w:numId w:val="7"/>
        </w:numPr>
        <w:spacing w:before="120" w:after="0"/>
        <w:rPr>
          <w:sz w:val="28"/>
          <w:szCs w:val="28"/>
        </w:rPr>
      </w:pPr>
      <w:r>
        <w:t xml:space="preserve">Scenariusz lekcji z wykorzystaniem pedagogiki teatru: </w:t>
      </w:r>
      <w:hyperlink r:id="rId54">
        <w:r w:rsidRPr="17582FE4">
          <w:rPr>
            <w:color w:val="0000FF"/>
            <w:u w:val="single"/>
          </w:rPr>
          <w:t>https://teatrotekaszkolna.pl/konspekt/lista</w:t>
        </w:r>
      </w:hyperlink>
      <w:r>
        <w:t xml:space="preserve"> </w:t>
      </w:r>
    </w:p>
    <w:p w14:paraId="0EA8C1C8" w14:textId="463DFDE0" w:rsidR="003029C1" w:rsidRDefault="51ABACEE" w:rsidP="0077654E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t>Pomysły na lekcję matematyki w ruchu:</w:t>
      </w:r>
      <w:r w:rsidRPr="7FFF892F">
        <w:rPr>
          <w:sz w:val="28"/>
          <w:szCs w:val="28"/>
        </w:rPr>
        <w:t xml:space="preserve"> </w:t>
      </w:r>
      <w:hyperlink r:id="rId55">
        <w:r w:rsidRPr="7FFF892F">
          <w:rPr>
            <w:color w:val="0000FF"/>
            <w:u w:val="single"/>
          </w:rPr>
          <w:t>http://www.zamiastkserowki.edu.pl/2018/01/matematyka-w-ruchu_1.html</w:t>
        </w:r>
      </w:hyperlink>
    </w:p>
    <w:p w14:paraId="6A80C7B5" w14:textId="1F66E93F" w:rsidR="003029C1" w:rsidRDefault="51ABACEE" w:rsidP="17582FE4">
      <w:pPr>
        <w:pStyle w:val="Nagwek2"/>
      </w:pPr>
      <w:r>
        <w:t>Bibliografia</w:t>
      </w:r>
    </w:p>
    <w:p w14:paraId="697A517A" w14:textId="5F0FF46B" w:rsidR="003029C1" w:rsidRPr="00593BD1" w:rsidRDefault="007E06C4" w:rsidP="7FFF892F">
      <w:r>
        <w:t>Abramowska, B. (red.)</w:t>
      </w:r>
      <w:r w:rsidR="05582429">
        <w:t>. (2010).</w:t>
      </w:r>
      <w:r>
        <w:t xml:space="preserve"> Informacja dla wszystkich. Europejskie standardy przygotowania tekstu łatwego do czytania i zrozumienia, Wersja polska: Biuro Pełnomocnika Rządu do Spraw Osób Niepełnosprawnych, Warszawa.</w:t>
      </w:r>
    </w:p>
    <w:p w14:paraId="1494B6A6" w14:textId="022098B2" w:rsidR="003029C1" w:rsidRPr="00593BD1" w:rsidRDefault="007E06C4">
      <w:r>
        <w:t xml:space="preserve">CAST (2018). Universal Design for Learning </w:t>
      </w:r>
      <w:proofErr w:type="spellStart"/>
      <w:r>
        <w:t>Guidelines</w:t>
      </w:r>
      <w:proofErr w:type="spellEnd"/>
      <w:r>
        <w:t xml:space="preserve"> version 2.2. </w:t>
      </w:r>
      <w:proofErr w:type="spellStart"/>
      <w:r>
        <w:t>Retrieved</w:t>
      </w:r>
      <w:proofErr w:type="spellEnd"/>
      <w:r>
        <w:t xml:space="preserve"> from </w:t>
      </w:r>
      <w:hyperlink r:id="rId56">
        <w:r w:rsidRPr="7FFF892F">
          <w:rPr>
            <w:u w:val="single"/>
          </w:rPr>
          <w:t>http://udlguidelines.cast.org</w:t>
        </w:r>
      </w:hyperlink>
    </w:p>
    <w:p w14:paraId="282FC56A" w14:textId="769FF588" w:rsidR="003029C1" w:rsidRPr="00593BD1" w:rsidRDefault="007E06C4">
      <w:proofErr w:type="spellStart"/>
      <w:r>
        <w:t>Chimicz</w:t>
      </w:r>
      <w:proofErr w:type="spellEnd"/>
      <w:r>
        <w:t xml:space="preserve">, D., </w:t>
      </w:r>
      <w:proofErr w:type="spellStart"/>
      <w:r>
        <w:t>Prokopiak</w:t>
      </w:r>
      <w:proofErr w:type="spellEnd"/>
      <w:r w:rsidR="234F7BF3">
        <w:t>,</w:t>
      </w:r>
      <w:r>
        <w:t xml:space="preserve"> A. (2021)</w:t>
      </w:r>
      <w:r w:rsidR="301CA8BB">
        <w:t>.</w:t>
      </w:r>
      <w:r>
        <w:t xml:space="preserve"> Koncepcja projektowania uniwersalnego w edukacji, ,</w:t>
      </w:r>
      <w:r w:rsidRPr="0077654E">
        <w:rPr>
          <w:i/>
          <w:iCs/>
        </w:rPr>
        <w:t>Szkoła Specjalna</w:t>
      </w:r>
      <w:r>
        <w:t xml:space="preserve"> </w:t>
      </w:r>
      <w:r w:rsidRPr="0077654E">
        <w:rPr>
          <w:i/>
          <w:iCs/>
        </w:rPr>
        <w:t>nr 1</w:t>
      </w:r>
      <w:r>
        <w:t>/</w:t>
      </w:r>
      <w:r w:rsidRPr="0077654E">
        <w:rPr>
          <w:i/>
          <w:iCs/>
        </w:rPr>
        <w:t>2021</w:t>
      </w:r>
      <w:r>
        <w:t>, 28–38.</w:t>
      </w:r>
    </w:p>
    <w:p w14:paraId="4BB53572" w14:textId="719B54D2" w:rsidR="003029C1" w:rsidRPr="00593BD1" w:rsidRDefault="007E06C4" w:rsidP="7FFF892F">
      <w:proofErr w:type="spellStart"/>
      <w:r>
        <w:t>Chimicz</w:t>
      </w:r>
      <w:proofErr w:type="spellEnd"/>
      <w:r>
        <w:t>, D. (2021)</w:t>
      </w:r>
      <w:r w:rsidR="1C112FA4">
        <w:t>.</w:t>
      </w:r>
      <w:r>
        <w:t xml:space="preserve"> </w:t>
      </w:r>
      <w:r w:rsidRPr="0077654E">
        <w:rPr>
          <w:i/>
          <w:iCs/>
        </w:rPr>
        <w:t>Wytyczne do uniwersalnego projektowania materiałów, dydaktycznych</w:t>
      </w:r>
      <w:r>
        <w:t>, Lublin</w:t>
      </w:r>
      <w:r w:rsidR="59D8C909">
        <w:t>: UMCS</w:t>
      </w:r>
      <w:r>
        <w:t>.</w:t>
      </w:r>
    </w:p>
    <w:p w14:paraId="29F209A2" w14:textId="1C6CE96D" w:rsidR="003029C1" w:rsidRPr="00593BD1" w:rsidRDefault="007E06C4">
      <w:r>
        <w:t>Cieślar, N.</w:t>
      </w:r>
      <w:r w:rsidR="38CD47F9">
        <w:t xml:space="preserve"> (2019).</w:t>
      </w:r>
      <w:r>
        <w:t xml:space="preserve"> O potrzebie i możliwości rozwijania myślenia przez analogię w edukacji matematycznej w klasach I-III. </w:t>
      </w:r>
      <w:r w:rsidRPr="0077654E">
        <w:rPr>
          <w:i/>
          <w:iCs/>
        </w:rPr>
        <w:t>Nauczyciel i Szkoła</w:t>
      </w:r>
      <w:r>
        <w:t xml:space="preserve"> </w:t>
      </w:r>
      <w:r w:rsidRPr="0077654E">
        <w:rPr>
          <w:i/>
          <w:iCs/>
        </w:rPr>
        <w:t>nr 57</w:t>
      </w:r>
      <w:r>
        <w:t xml:space="preserve"> (1),</w:t>
      </w:r>
      <w:r w:rsidR="2CE240FC">
        <w:t xml:space="preserve"> Pobrane z:</w:t>
      </w:r>
      <w:r>
        <w:t xml:space="preserve"> </w:t>
      </w:r>
      <w:hyperlink r:id="rId57" w:anchor="page=241">
        <w:r w:rsidRPr="7FFF892F">
          <w:rPr>
            <w:u w:val="single"/>
          </w:rPr>
          <w:t>https://www.ignatianum.edu.pl/storage/files/January2019/nauczycieliszkola57_www.pdf#page=241</w:t>
        </w:r>
      </w:hyperlink>
      <w:r>
        <w:t>, [dostęp: 1.08.2023].</w:t>
      </w:r>
    </w:p>
    <w:p w14:paraId="4EAAFBA7" w14:textId="77777777" w:rsidR="003029C1" w:rsidRPr="00593BD1" w:rsidRDefault="007E06C4">
      <w:r w:rsidRPr="00593BD1">
        <w:t xml:space="preserve">Garstka, T. (2021). Od A do Z. Nauczanie oparte na dowodach (2). A – Analogie w edukacji, „Głos Nauczycielski” nr 45-46, </w:t>
      </w:r>
      <w:hyperlink r:id="rId58">
        <w:r w:rsidRPr="00593BD1">
          <w:rPr>
            <w:u w:val="single"/>
          </w:rPr>
          <w:t>https://e.glos.pl/wydanie/3774,10-listopada-2021/4050,glos-nauczycielski-nr-4546/2</w:t>
        </w:r>
      </w:hyperlink>
      <w:r w:rsidRPr="00593BD1">
        <w:t xml:space="preserve"> [dostęp 1.08.2023].</w:t>
      </w:r>
    </w:p>
    <w:p w14:paraId="5A327119" w14:textId="1943AD2D" w:rsidR="003029C1" w:rsidRPr="00593BD1" w:rsidRDefault="007E06C4" w:rsidP="7FFF892F">
      <w:r>
        <w:lastRenderedPageBreak/>
        <w:t>Jęczeń, U. (2018). Metafory dziecięce inspiracją do zmiany myślenia o rozwoju poznawczym i terapii logopedycznej. „Logopedia” nr 47(1), 183</w:t>
      </w:r>
      <w:r w:rsidR="31089ACB">
        <w:t xml:space="preserve"> –</w:t>
      </w:r>
      <w:r>
        <w:t>200.</w:t>
      </w:r>
    </w:p>
    <w:p w14:paraId="46646E2C" w14:textId="6A93B789" w:rsidR="003029C1" w:rsidRPr="00593BD1" w:rsidRDefault="007E06C4">
      <w:proofErr w:type="spellStart"/>
      <w:r>
        <w:t>Karczmarzyk</w:t>
      </w:r>
      <w:proofErr w:type="spellEnd"/>
      <w:r>
        <w:t xml:space="preserve">, M. A. (2015). Notatka rysunkowa w kształceniu przedszkolnym i wczesnoszkolnym. </w:t>
      </w:r>
      <w:r w:rsidRPr="0077654E">
        <w:rPr>
          <w:i/>
          <w:iCs/>
        </w:rPr>
        <w:t>Pedagogika Przedszkolna i Wczesnoszkolna nr 3</w:t>
      </w:r>
      <w:r>
        <w:t>(1)</w:t>
      </w:r>
      <w:r w:rsidR="218C4122">
        <w:t>, Pobrane z:</w:t>
      </w:r>
      <w:r>
        <w:t xml:space="preserve"> </w:t>
      </w:r>
      <w:hyperlink r:id="rId59">
        <w:r w:rsidRPr="7FFF892F">
          <w:rPr>
            <w:u w:val="single"/>
          </w:rPr>
          <w:t>https://czasopismoippis.up.krakow.pl/wp-content/uploads/2015/01/Ma%C5%82gorzata-Anna-Karczmarczyk.pdf</w:t>
        </w:r>
      </w:hyperlink>
      <w:r>
        <w:t xml:space="preserve"> [dostęp: 1.08.2023]</w:t>
      </w:r>
    </w:p>
    <w:p w14:paraId="4F2A05CD" w14:textId="5EF936E3" w:rsidR="003029C1" w:rsidRPr="00593BD1" w:rsidRDefault="007E06C4" w:rsidP="7FFF892F">
      <w:proofErr w:type="spellStart"/>
      <w:r>
        <w:t>Künstler</w:t>
      </w:r>
      <w:proofErr w:type="spellEnd"/>
      <w:r>
        <w:t>, I., Butkiewicz, U., Więckowski, R., (2012)</w:t>
      </w:r>
      <w:r w:rsidR="22107344">
        <w:t>.</w:t>
      </w:r>
      <w:proofErr w:type="spellStart"/>
      <w:r w:rsidRPr="7FFF892F">
        <w:rPr>
          <w:i/>
          <w:iCs/>
        </w:rPr>
        <w:t>Audiodeskrypcja</w:t>
      </w:r>
      <w:proofErr w:type="spellEnd"/>
      <w:r w:rsidRPr="7FFF892F">
        <w:rPr>
          <w:i/>
          <w:iCs/>
        </w:rPr>
        <w:t xml:space="preserve"> – zasady tworzenia</w:t>
      </w:r>
      <w:r>
        <w:t>. Warszawa</w:t>
      </w:r>
      <w:r w:rsidR="5D8929D0">
        <w:t>: Fundacja Kultury bez Barier</w:t>
      </w:r>
      <w:r>
        <w:t>.</w:t>
      </w:r>
    </w:p>
    <w:p w14:paraId="1A2D5767" w14:textId="4949063F" w:rsidR="003029C1" w:rsidRPr="00593BD1" w:rsidRDefault="007E06C4" w:rsidP="7FFF892F">
      <w:proofErr w:type="spellStart"/>
      <w:r>
        <w:t>Lakoff</w:t>
      </w:r>
      <w:proofErr w:type="spellEnd"/>
      <w:r>
        <w:t>, G., Johnson, M. (1988)</w:t>
      </w:r>
      <w:r w:rsidR="040AE260">
        <w:t>.</w:t>
      </w:r>
      <w:r>
        <w:t xml:space="preserve"> </w:t>
      </w:r>
      <w:r w:rsidRPr="0077654E">
        <w:rPr>
          <w:i/>
          <w:iCs/>
        </w:rPr>
        <w:t xml:space="preserve">Metafory w naszym </w:t>
      </w:r>
      <w:proofErr w:type="spellStart"/>
      <w:r w:rsidRPr="0077654E">
        <w:rPr>
          <w:i/>
          <w:iCs/>
        </w:rPr>
        <w:t>życiu</w:t>
      </w:r>
      <w:r w:rsidR="143A22CB" w:rsidRPr="7FFF892F">
        <w:rPr>
          <w:i/>
          <w:iCs/>
        </w:rPr>
        <w:t>.</w:t>
      </w:r>
      <w:r>
        <w:t>Warszawa</w:t>
      </w:r>
      <w:proofErr w:type="spellEnd"/>
      <w:r w:rsidR="5C2C7D42">
        <w:t xml:space="preserve">: </w:t>
      </w:r>
      <w:proofErr w:type="spellStart"/>
      <w:r w:rsidR="5C2C7D42">
        <w:t>PiW</w:t>
      </w:r>
      <w:proofErr w:type="spellEnd"/>
      <w:r>
        <w:t>.</w:t>
      </w:r>
    </w:p>
    <w:p w14:paraId="587EBA4C" w14:textId="19849522" w:rsidR="003029C1" w:rsidRPr="00593BD1" w:rsidRDefault="007E06C4" w:rsidP="7FFF892F">
      <w:proofErr w:type="spellStart"/>
      <w:r>
        <w:t>Lakoff</w:t>
      </w:r>
      <w:proofErr w:type="spellEnd"/>
      <w:r>
        <w:t xml:space="preserve"> G.</w:t>
      </w:r>
      <w:r w:rsidR="714BCCBF">
        <w:t xml:space="preserve"> (</w:t>
      </w:r>
      <w:r>
        <w:t>2011</w:t>
      </w:r>
      <w:r w:rsidR="6B4396CC">
        <w:t>).</w:t>
      </w:r>
      <w:r>
        <w:t xml:space="preserve"> </w:t>
      </w:r>
      <w:r w:rsidRPr="0077654E">
        <w:rPr>
          <w:i/>
          <w:iCs/>
        </w:rPr>
        <w:t>Nie myśl o słoniu. Jak język kształtuje politykę</w:t>
      </w:r>
      <w:r>
        <w:t xml:space="preserve">, </w:t>
      </w:r>
      <w:r w:rsidR="359D95A2">
        <w:t xml:space="preserve">Warszawa: </w:t>
      </w:r>
      <w:proofErr w:type="spellStart"/>
      <w:r>
        <w:t>Łośgraf</w:t>
      </w:r>
      <w:proofErr w:type="spellEnd"/>
      <w:r>
        <w:t xml:space="preserve"> .</w:t>
      </w:r>
    </w:p>
    <w:p w14:paraId="10BDD213" w14:textId="0E59F932" w:rsidR="003029C1" w:rsidRPr="00593BD1" w:rsidRDefault="007E06C4">
      <w:r>
        <w:t xml:space="preserve">Marzano, R. J., Pickering, D. (1992). </w:t>
      </w:r>
      <w:proofErr w:type="spellStart"/>
      <w:r w:rsidRPr="0077654E">
        <w:rPr>
          <w:i/>
          <w:iCs/>
        </w:rPr>
        <w:t>Dimensions</w:t>
      </w:r>
      <w:proofErr w:type="spellEnd"/>
      <w:r w:rsidRPr="0077654E">
        <w:rPr>
          <w:i/>
          <w:iCs/>
        </w:rPr>
        <w:t xml:space="preserve"> of learning. </w:t>
      </w:r>
      <w:r w:rsidRPr="7FFF892F">
        <w:t>Alexandria</w:t>
      </w:r>
      <w:r w:rsidR="6BFD1F35" w:rsidRPr="7FFF892F">
        <w:t>:</w:t>
      </w:r>
      <w:r w:rsidRPr="0077654E">
        <w:rPr>
          <w:i/>
          <w:iCs/>
        </w:rPr>
        <w:t xml:space="preserve"> </w:t>
      </w:r>
      <w:proofErr w:type="spellStart"/>
      <w:r w:rsidRPr="7FFF892F">
        <w:t>Association</w:t>
      </w:r>
      <w:proofErr w:type="spellEnd"/>
      <w:r w:rsidRPr="7FFF892F">
        <w:t xml:space="preserve"> for </w:t>
      </w:r>
      <w:proofErr w:type="spellStart"/>
      <w:r w:rsidRPr="7FFF892F">
        <w:t>Supervision</w:t>
      </w:r>
      <w:proofErr w:type="spellEnd"/>
      <w:r w:rsidRPr="7FFF892F">
        <w:t xml:space="preserve"> and Curriculum Development.</w:t>
      </w:r>
    </w:p>
    <w:p w14:paraId="5D30DBEC" w14:textId="2CB99D5A" w:rsidR="003029C1" w:rsidRPr="00593BD1" w:rsidRDefault="007E06C4" w:rsidP="7FFF892F">
      <w:r>
        <w:t xml:space="preserve">Marzano, R. J., Gaddy, B. B., &amp; Dean, C. (2000). </w:t>
      </w:r>
      <w:proofErr w:type="spellStart"/>
      <w:r w:rsidRPr="0077654E">
        <w:rPr>
          <w:i/>
          <w:iCs/>
        </w:rPr>
        <w:t>What</w:t>
      </w:r>
      <w:proofErr w:type="spellEnd"/>
      <w:r w:rsidRPr="0077654E">
        <w:rPr>
          <w:i/>
          <w:iCs/>
        </w:rPr>
        <w:t xml:space="preserve"> </w:t>
      </w:r>
      <w:proofErr w:type="spellStart"/>
      <w:r w:rsidRPr="0077654E">
        <w:rPr>
          <w:i/>
          <w:iCs/>
        </w:rPr>
        <w:t>works</w:t>
      </w:r>
      <w:proofErr w:type="spellEnd"/>
      <w:r w:rsidRPr="0077654E">
        <w:rPr>
          <w:i/>
          <w:iCs/>
        </w:rPr>
        <w:t xml:space="preserve"> in </w:t>
      </w:r>
      <w:proofErr w:type="spellStart"/>
      <w:r w:rsidRPr="0077654E">
        <w:rPr>
          <w:i/>
          <w:iCs/>
        </w:rPr>
        <w:t>classroom</w:t>
      </w:r>
      <w:proofErr w:type="spellEnd"/>
      <w:r w:rsidRPr="0077654E">
        <w:rPr>
          <w:i/>
          <w:iCs/>
        </w:rPr>
        <w:t xml:space="preserve"> </w:t>
      </w:r>
      <w:proofErr w:type="spellStart"/>
      <w:r w:rsidRPr="0077654E">
        <w:rPr>
          <w:i/>
          <w:iCs/>
        </w:rPr>
        <w:t>instruction</w:t>
      </w:r>
      <w:proofErr w:type="spellEnd"/>
      <w:r>
        <w:t xml:space="preserve">. </w:t>
      </w:r>
      <w:r w:rsidR="57988C74">
        <w:t xml:space="preserve">Washington, DC: </w:t>
      </w:r>
      <w:r>
        <w:t xml:space="preserve">Office of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and </w:t>
      </w:r>
      <w:proofErr w:type="spellStart"/>
      <w:r>
        <w:t>Improvement</w:t>
      </w:r>
      <w:proofErr w:type="spellEnd"/>
      <w:r>
        <w:t xml:space="preserve"> (ED).</w:t>
      </w:r>
    </w:p>
    <w:p w14:paraId="472C17F1" w14:textId="268904D6" w:rsidR="003029C1" w:rsidRPr="00593BD1" w:rsidRDefault="007E06C4" w:rsidP="7FFF892F">
      <w:proofErr w:type="spellStart"/>
      <w:r>
        <w:t>Ogle</w:t>
      </w:r>
      <w:proofErr w:type="spellEnd"/>
      <w:r>
        <w:t xml:space="preserve">, D. (1986). K-W-L: A </w:t>
      </w:r>
      <w:proofErr w:type="spellStart"/>
      <w:r>
        <w:t>Teaching</w:t>
      </w:r>
      <w:proofErr w:type="spellEnd"/>
      <w:r>
        <w:t xml:space="preserve"> Model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Develops</w:t>
      </w:r>
      <w:proofErr w:type="spellEnd"/>
      <w:r>
        <w:t xml:space="preserve"> Active Reading of </w:t>
      </w:r>
      <w:proofErr w:type="spellStart"/>
      <w:r>
        <w:t>Expository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. </w:t>
      </w:r>
      <w:r w:rsidRPr="0077654E">
        <w:rPr>
          <w:i/>
          <w:iCs/>
        </w:rPr>
        <w:t xml:space="preserve">The Reading </w:t>
      </w:r>
      <w:proofErr w:type="spellStart"/>
      <w:r w:rsidRPr="0077654E">
        <w:rPr>
          <w:i/>
          <w:iCs/>
        </w:rPr>
        <w:t>Teacher</w:t>
      </w:r>
      <w:proofErr w:type="spellEnd"/>
      <w:r w:rsidRPr="0077654E">
        <w:rPr>
          <w:i/>
          <w:iCs/>
        </w:rPr>
        <w:t xml:space="preserve"> nr  39</w:t>
      </w:r>
      <w:r>
        <w:t>(6), 564</w:t>
      </w:r>
      <w:r w:rsidR="1972B491">
        <w:t xml:space="preserve"> –</w:t>
      </w:r>
      <w:r>
        <w:t>570, https://www.jstor.org/stable/20199156</w:t>
      </w:r>
      <w:r w:rsidR="1AFA902E">
        <w:t>.</w:t>
      </w:r>
    </w:p>
    <w:p w14:paraId="5A929C32" w14:textId="45A4920C" w:rsidR="003029C1" w:rsidRPr="00593BD1" w:rsidRDefault="007E06C4">
      <w:r>
        <w:t xml:space="preserve">Sterna, D. </w:t>
      </w:r>
      <w:r w:rsidRPr="0077654E">
        <w:rPr>
          <w:i/>
          <w:iCs/>
        </w:rPr>
        <w:t>Co moi uczniowie już wiedzą?</w:t>
      </w:r>
      <w:r>
        <w:t>,</w:t>
      </w:r>
      <w:r w:rsidR="4E7BC073">
        <w:t xml:space="preserve"> Pobrano z:</w:t>
      </w:r>
      <w:r>
        <w:t xml:space="preserve"> </w:t>
      </w:r>
      <w:hyperlink r:id="rId60" w:history="1">
        <w:r w:rsidR="00303939" w:rsidRPr="008F1D25">
          <w:rPr>
            <w:rStyle w:val="Hipercze"/>
          </w:rPr>
          <w:t>https://oknauczanie.pl/co-moi-uczniowie-juz-wiedza?fbclid=IwAR0iov7EvpWMQ5DzbUKNTuUt9yqp7So5s0FCn9G0Hngnhmw29w3BJ-ApTHohttps://oknauczanie.pl/co-moi-uczniowie-juz-wiedza?fbclid=IwAR0iov7EvpWMQ5DzbUKNTuUt9yqp7So5s0FCn9G0Hngnhmw29w3BJ-ApTHo</w:t>
        </w:r>
      </w:hyperlink>
      <w:r>
        <w:t xml:space="preserve"> [dostęp: 1.08.2023].</w:t>
      </w:r>
    </w:p>
    <w:p w14:paraId="342B5E9D" w14:textId="779171B1" w:rsidR="003029C1" w:rsidRPr="00593BD1" w:rsidRDefault="007E06C4">
      <w:proofErr w:type="spellStart"/>
      <w:r>
        <w:lastRenderedPageBreak/>
        <w:t>Szmidt</w:t>
      </w:r>
      <w:proofErr w:type="spellEnd"/>
      <w:r>
        <w:t>, K. J. (2007)</w:t>
      </w:r>
      <w:r w:rsidR="612B517D">
        <w:t xml:space="preserve">. </w:t>
      </w:r>
      <w:r w:rsidRPr="0077654E">
        <w:rPr>
          <w:i/>
          <w:iCs/>
        </w:rPr>
        <w:t>Pedagogika twórczości</w:t>
      </w:r>
      <w:r w:rsidR="6099352F">
        <w:t xml:space="preserve">. </w:t>
      </w:r>
      <w:proofErr w:type="spellStart"/>
      <w:r w:rsidR="6099352F">
        <w:t>Gdańsk:</w:t>
      </w:r>
      <w:r>
        <w:t>Gdańskie</w:t>
      </w:r>
      <w:proofErr w:type="spellEnd"/>
      <w:r>
        <w:t xml:space="preserve"> Wydawnictwo Psychologiczne.</w:t>
      </w:r>
      <w:bookmarkStart w:id="13" w:name="_GoBack"/>
      <w:bookmarkEnd w:id="13"/>
    </w:p>
    <w:sectPr w:rsidR="003029C1" w:rsidRPr="00593BD1">
      <w:headerReference w:type="default" r:id="rId61"/>
      <w:footerReference w:type="default" r:id="rId62"/>
      <w:pgSz w:w="11906" w:h="16838"/>
      <w:pgMar w:top="1417" w:right="1417" w:bottom="1417" w:left="1417" w:header="567" w:footer="567" w:gutter="0"/>
      <w:cols w:space="708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BB09365" w16cex:dateUtc="2023-09-27T19:38:35.291Z"/>
  <w16cex:commentExtensible w16cex:durableId="6B07426D" w16cex:dateUtc="2023-09-28T12:08:53.047Z"/>
  <w16cex:commentExtensible w16cex:durableId="7AC5B0D3" w16cex:dateUtc="2023-09-28T12:09:35.247Z"/>
  <w16cex:commentExtensible w16cex:durableId="3448ABD8" w16cex:dateUtc="2023-09-28T12:20:41.295Z"/>
  <w16cex:commentExtensible w16cex:durableId="5C65785D" w16cex:dateUtc="2023-09-28T12:26:36.54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6EB5F" w14:textId="77777777" w:rsidR="006F41D7" w:rsidRDefault="006F41D7">
      <w:pPr>
        <w:spacing w:after="0" w:line="240" w:lineRule="auto"/>
      </w:pPr>
      <w:r>
        <w:separator/>
      </w:r>
    </w:p>
  </w:endnote>
  <w:endnote w:type="continuationSeparator" w:id="0">
    <w:p w14:paraId="591D7B73" w14:textId="77777777" w:rsidR="006F41D7" w:rsidRDefault="006F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OpenSymbol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Gill Sans MT Condensed">
    <w:panose1 w:val="020B0506020104020203"/>
    <w:charset w:val="EE"/>
    <w:family w:val="swiss"/>
    <w:pitch w:val="variable"/>
    <w:sig w:usb0="00000007" w:usb1="00000000" w:usb2="00000000" w:usb3="00000000" w:csb0="00000003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7582FE4" w14:paraId="7683F72B" w14:textId="77777777" w:rsidTr="17582FE4">
      <w:trPr>
        <w:trHeight w:val="300"/>
      </w:trPr>
      <w:tc>
        <w:tcPr>
          <w:tcW w:w="3210" w:type="dxa"/>
        </w:tcPr>
        <w:p w14:paraId="1DF37FA0" w14:textId="0C768B97" w:rsidR="17582FE4" w:rsidRDefault="17582FE4" w:rsidP="17582FE4">
          <w:pPr>
            <w:pStyle w:val="Nagwek"/>
            <w:ind w:left="-115"/>
          </w:pPr>
        </w:p>
      </w:tc>
      <w:tc>
        <w:tcPr>
          <w:tcW w:w="3210" w:type="dxa"/>
        </w:tcPr>
        <w:p w14:paraId="65A40D5B" w14:textId="4DB14496" w:rsidR="17582FE4" w:rsidRDefault="17582FE4" w:rsidP="17582FE4">
          <w:pPr>
            <w:pStyle w:val="Nagwek"/>
            <w:jc w:val="center"/>
          </w:pPr>
        </w:p>
      </w:tc>
      <w:tc>
        <w:tcPr>
          <w:tcW w:w="3210" w:type="dxa"/>
        </w:tcPr>
        <w:p w14:paraId="03C73586" w14:textId="3848814A" w:rsidR="17582FE4" w:rsidRDefault="17582FE4" w:rsidP="17582FE4">
          <w:pPr>
            <w:pStyle w:val="Nagwek"/>
            <w:ind w:right="-115"/>
            <w:jc w:val="right"/>
          </w:pPr>
        </w:p>
      </w:tc>
    </w:tr>
  </w:tbl>
  <w:p w14:paraId="1F8F7E48" w14:textId="5FD05A6F" w:rsidR="17582FE4" w:rsidRDefault="000C4824" w:rsidP="17582FE4">
    <w:pPr>
      <w:pStyle w:val="Stopka"/>
    </w:pPr>
    <w:r>
      <w:rPr>
        <w:noProof/>
        <w:color w:val="000000"/>
      </w:rPr>
      <w:drawing>
        <wp:inline distT="0" distB="0" distL="0" distR="0" wp14:anchorId="62F299FB" wp14:editId="100A28A6">
          <wp:extent cx="2074545" cy="694690"/>
          <wp:effectExtent l="0" t="0" r="0" b="0"/>
          <wp:docPr id="1" name="image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</w:t>
    </w:r>
    <w:r>
      <w:rPr>
        <w:noProof/>
        <w:color w:val="000000"/>
      </w:rPr>
      <w:drawing>
        <wp:inline distT="0" distB="0" distL="0" distR="0" wp14:anchorId="7E946A94" wp14:editId="1EC9A0D6">
          <wp:extent cx="1128137" cy="59005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</w:t>
    </w:r>
    <w:r>
      <w:rPr>
        <w:noProof/>
        <w:color w:val="000000"/>
      </w:rPr>
      <w:drawing>
        <wp:inline distT="0" distB="0" distL="0" distR="0" wp14:anchorId="21B6F45A" wp14:editId="02C8E795">
          <wp:extent cx="926344" cy="634117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7582FE4" w14:paraId="1443F3DA" w14:textId="77777777" w:rsidTr="17582FE4">
      <w:trPr>
        <w:trHeight w:val="300"/>
      </w:trPr>
      <w:tc>
        <w:tcPr>
          <w:tcW w:w="3210" w:type="dxa"/>
        </w:tcPr>
        <w:p w14:paraId="22F97C28" w14:textId="2B8DE666" w:rsidR="17582FE4" w:rsidRDefault="17582FE4" w:rsidP="17582FE4">
          <w:pPr>
            <w:pStyle w:val="Nagwek"/>
            <w:ind w:left="-115"/>
          </w:pPr>
        </w:p>
      </w:tc>
      <w:tc>
        <w:tcPr>
          <w:tcW w:w="3210" w:type="dxa"/>
        </w:tcPr>
        <w:p w14:paraId="4241ABA5" w14:textId="396F8469" w:rsidR="17582FE4" w:rsidRDefault="17582FE4" w:rsidP="17582FE4">
          <w:pPr>
            <w:pStyle w:val="Nagwek"/>
            <w:jc w:val="center"/>
          </w:pPr>
        </w:p>
      </w:tc>
      <w:tc>
        <w:tcPr>
          <w:tcW w:w="3210" w:type="dxa"/>
        </w:tcPr>
        <w:p w14:paraId="2145E579" w14:textId="1D15969C" w:rsidR="17582FE4" w:rsidRDefault="17582FE4" w:rsidP="17582FE4">
          <w:pPr>
            <w:pStyle w:val="Nagwek"/>
            <w:ind w:right="-115"/>
            <w:jc w:val="right"/>
          </w:pPr>
        </w:p>
      </w:tc>
    </w:tr>
  </w:tbl>
  <w:p w14:paraId="4A3AF9CF" w14:textId="664DBF97" w:rsidR="17582FE4" w:rsidRDefault="17582FE4" w:rsidP="17582FE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1EE4E" w14:textId="5C01B9A1" w:rsidR="003029C1" w:rsidRDefault="007E06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DE82122" wp14:editId="5D4BE945">
          <wp:extent cx="2074545" cy="694690"/>
          <wp:effectExtent l="0" t="0" r="0" b="0"/>
          <wp:docPr id="2015639576" name="image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</w:t>
    </w:r>
    <w:r>
      <w:rPr>
        <w:noProof/>
        <w:color w:val="000000"/>
      </w:rPr>
      <w:drawing>
        <wp:inline distT="0" distB="0" distL="0" distR="0" wp14:anchorId="4440E6B0" wp14:editId="08DED9FD">
          <wp:extent cx="1128137" cy="590058"/>
          <wp:effectExtent l="0" t="0" r="0" b="0"/>
          <wp:docPr id="201563957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</w:t>
    </w:r>
    <w:r w:rsidR="000C4824">
      <w:rPr>
        <w:color w:val="000000"/>
      </w:rPr>
      <w:t xml:space="preserve">  </w:t>
    </w:r>
    <w:r>
      <w:rPr>
        <w:color w:val="000000"/>
      </w:rPr>
      <w:t xml:space="preserve">              </w:t>
    </w:r>
    <w:r w:rsidR="000C4824">
      <w:rPr>
        <w:noProof/>
        <w:color w:val="000000"/>
      </w:rPr>
      <w:drawing>
        <wp:inline distT="0" distB="0" distL="0" distR="0" wp14:anchorId="05B561F0" wp14:editId="1A7AEF02">
          <wp:extent cx="926344" cy="634117"/>
          <wp:effectExtent l="0" t="0" r="0" b="0"/>
          <wp:docPr id="201563957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E8DB8" w14:textId="77777777" w:rsidR="006F41D7" w:rsidRDefault="006F41D7">
      <w:pPr>
        <w:spacing w:after="0" w:line="240" w:lineRule="auto"/>
      </w:pPr>
      <w:r>
        <w:separator/>
      </w:r>
    </w:p>
  </w:footnote>
  <w:footnote w:type="continuationSeparator" w:id="0">
    <w:p w14:paraId="573B7DBE" w14:textId="77777777" w:rsidR="006F41D7" w:rsidRDefault="006F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7582FE4" w14:paraId="6A600241" w14:textId="77777777" w:rsidTr="17582FE4">
      <w:trPr>
        <w:trHeight w:val="300"/>
      </w:trPr>
      <w:tc>
        <w:tcPr>
          <w:tcW w:w="3210" w:type="dxa"/>
        </w:tcPr>
        <w:p w14:paraId="568A5318" w14:textId="0F214D1D" w:rsidR="17582FE4" w:rsidRDefault="17582FE4" w:rsidP="17582FE4">
          <w:pPr>
            <w:pStyle w:val="Nagwek"/>
            <w:ind w:left="-115"/>
          </w:pPr>
        </w:p>
      </w:tc>
      <w:tc>
        <w:tcPr>
          <w:tcW w:w="3210" w:type="dxa"/>
        </w:tcPr>
        <w:p w14:paraId="0761BC6C" w14:textId="7C9B2024" w:rsidR="17582FE4" w:rsidRDefault="17582FE4" w:rsidP="17582FE4">
          <w:pPr>
            <w:pStyle w:val="Nagwek"/>
            <w:jc w:val="center"/>
          </w:pPr>
        </w:p>
      </w:tc>
      <w:tc>
        <w:tcPr>
          <w:tcW w:w="3210" w:type="dxa"/>
        </w:tcPr>
        <w:p w14:paraId="20C38770" w14:textId="3475FC4C" w:rsidR="17582FE4" w:rsidRDefault="17582FE4" w:rsidP="17582FE4">
          <w:pPr>
            <w:pStyle w:val="Nagwek"/>
            <w:ind w:right="-115"/>
            <w:jc w:val="right"/>
          </w:pPr>
        </w:p>
      </w:tc>
    </w:tr>
  </w:tbl>
  <w:p w14:paraId="39655FC9" w14:textId="1E254943" w:rsidR="17582FE4" w:rsidRDefault="17582FE4" w:rsidP="17582FE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7582FE4" w14:paraId="6DCAA44E" w14:textId="77777777" w:rsidTr="17582FE4">
      <w:trPr>
        <w:trHeight w:val="300"/>
      </w:trPr>
      <w:tc>
        <w:tcPr>
          <w:tcW w:w="3210" w:type="dxa"/>
        </w:tcPr>
        <w:p w14:paraId="06329991" w14:textId="5E505173" w:rsidR="17582FE4" w:rsidRDefault="17582FE4" w:rsidP="17582FE4">
          <w:pPr>
            <w:pStyle w:val="Nagwek"/>
            <w:ind w:left="-115"/>
          </w:pPr>
        </w:p>
      </w:tc>
      <w:tc>
        <w:tcPr>
          <w:tcW w:w="3210" w:type="dxa"/>
        </w:tcPr>
        <w:p w14:paraId="387D241B" w14:textId="2F943E75" w:rsidR="17582FE4" w:rsidRDefault="17582FE4" w:rsidP="17582FE4">
          <w:pPr>
            <w:pStyle w:val="Nagwek"/>
            <w:jc w:val="center"/>
          </w:pPr>
        </w:p>
      </w:tc>
      <w:tc>
        <w:tcPr>
          <w:tcW w:w="3210" w:type="dxa"/>
        </w:tcPr>
        <w:p w14:paraId="16C5EBED" w14:textId="41A3AE7A" w:rsidR="17582FE4" w:rsidRDefault="17582FE4" w:rsidP="17582FE4">
          <w:pPr>
            <w:pStyle w:val="Nagwek"/>
            <w:ind w:right="-115"/>
            <w:jc w:val="right"/>
          </w:pPr>
        </w:p>
      </w:tc>
    </w:tr>
  </w:tbl>
  <w:p w14:paraId="1E4A77C3" w14:textId="4ED72818" w:rsidR="17582FE4" w:rsidRDefault="17582FE4" w:rsidP="17582FE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9C0B7" w14:textId="46213B84" w:rsidR="003029C1" w:rsidRDefault="007E06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Strona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PAGE</w:instrText>
    </w:r>
    <w:r>
      <w:rPr>
        <w:b/>
        <w:color w:val="000000"/>
        <w:sz w:val="22"/>
        <w:szCs w:val="22"/>
      </w:rPr>
      <w:fldChar w:fldCharType="separate"/>
    </w:r>
    <w:r w:rsidR="00C2459B">
      <w:rPr>
        <w:b/>
        <w:noProof/>
        <w:color w:val="000000"/>
        <w:sz w:val="22"/>
        <w:szCs w:val="22"/>
      </w:rPr>
      <w:t>22</w:t>
    </w:r>
    <w:r>
      <w:rPr>
        <w:b/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 xml:space="preserve"> z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NUMPAGES</w:instrText>
    </w:r>
    <w:r>
      <w:rPr>
        <w:b/>
        <w:color w:val="000000"/>
        <w:sz w:val="22"/>
        <w:szCs w:val="22"/>
      </w:rPr>
      <w:fldChar w:fldCharType="separate"/>
    </w:r>
    <w:r w:rsidR="00C2459B">
      <w:rPr>
        <w:b/>
        <w:noProof/>
        <w:color w:val="000000"/>
        <w:sz w:val="22"/>
        <w:szCs w:val="22"/>
      </w:rPr>
      <w:t>23</w:t>
    </w:r>
    <w:r>
      <w:rPr>
        <w:b/>
        <w:color w:val="000000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824CF"/>
    <w:multiLevelType w:val="multilevel"/>
    <w:tmpl w:val="99586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AA779"/>
    <w:multiLevelType w:val="hybridMultilevel"/>
    <w:tmpl w:val="72886530"/>
    <w:lvl w:ilvl="0" w:tplc="7ABCE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B2BF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42F4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74C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82C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625F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524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369A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1E2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B73E4"/>
    <w:multiLevelType w:val="hybridMultilevel"/>
    <w:tmpl w:val="507E4A02"/>
    <w:lvl w:ilvl="0" w:tplc="7D186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AA70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2EB9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6EB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7659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2A7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F43D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AE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2CA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8732A"/>
    <w:multiLevelType w:val="hybridMultilevel"/>
    <w:tmpl w:val="15C234E0"/>
    <w:lvl w:ilvl="0" w:tplc="EE50F3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9CF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4E2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E08D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3004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22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6CE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203C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30E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1A963"/>
    <w:multiLevelType w:val="hybridMultilevel"/>
    <w:tmpl w:val="FA96FB8C"/>
    <w:lvl w:ilvl="0" w:tplc="DD9AE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4AD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B21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1A19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5057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0ED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D88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28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B625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E44F4"/>
    <w:multiLevelType w:val="hybridMultilevel"/>
    <w:tmpl w:val="4CC0E4B2"/>
    <w:lvl w:ilvl="0" w:tplc="42089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AEFF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146C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683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DEA3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6C44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EF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72C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A07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C1845"/>
    <w:multiLevelType w:val="multilevel"/>
    <w:tmpl w:val="90C2E7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BC80C13"/>
    <w:multiLevelType w:val="hybridMultilevel"/>
    <w:tmpl w:val="ADB0B31C"/>
    <w:lvl w:ilvl="0" w:tplc="A43AC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0C93F8">
      <w:start w:val="1"/>
      <w:numFmt w:val="decimal"/>
      <w:lvlText w:val="%2."/>
      <w:lvlJc w:val="left"/>
      <w:pPr>
        <w:ind w:left="1080" w:hanging="360"/>
      </w:pPr>
    </w:lvl>
    <w:lvl w:ilvl="2" w:tplc="1728A4B0">
      <w:start w:val="1"/>
      <w:numFmt w:val="decimal"/>
      <w:lvlText w:val="%3."/>
      <w:lvlJc w:val="left"/>
      <w:pPr>
        <w:ind w:left="1440" w:hanging="360"/>
      </w:pPr>
    </w:lvl>
    <w:lvl w:ilvl="3" w:tplc="A6766D00">
      <w:start w:val="1"/>
      <w:numFmt w:val="decimal"/>
      <w:lvlText w:val="%4."/>
      <w:lvlJc w:val="left"/>
      <w:pPr>
        <w:ind w:left="1800" w:hanging="360"/>
      </w:pPr>
    </w:lvl>
    <w:lvl w:ilvl="4" w:tplc="2D8840B4">
      <w:start w:val="1"/>
      <w:numFmt w:val="decimal"/>
      <w:lvlText w:val="%5."/>
      <w:lvlJc w:val="left"/>
      <w:pPr>
        <w:ind w:left="2160" w:hanging="360"/>
      </w:pPr>
    </w:lvl>
    <w:lvl w:ilvl="5" w:tplc="9BDCDEAA">
      <w:start w:val="1"/>
      <w:numFmt w:val="decimal"/>
      <w:lvlText w:val="%6."/>
      <w:lvlJc w:val="left"/>
      <w:pPr>
        <w:ind w:left="2520" w:hanging="360"/>
      </w:pPr>
    </w:lvl>
    <w:lvl w:ilvl="6" w:tplc="AB509B1E">
      <w:start w:val="1"/>
      <w:numFmt w:val="decimal"/>
      <w:lvlText w:val="%7."/>
      <w:lvlJc w:val="left"/>
      <w:pPr>
        <w:ind w:left="2880" w:hanging="360"/>
      </w:pPr>
    </w:lvl>
    <w:lvl w:ilvl="7" w:tplc="70284B16">
      <w:start w:val="1"/>
      <w:numFmt w:val="decimal"/>
      <w:lvlText w:val="%8."/>
      <w:lvlJc w:val="left"/>
      <w:pPr>
        <w:ind w:left="3240" w:hanging="360"/>
      </w:pPr>
    </w:lvl>
    <w:lvl w:ilvl="8" w:tplc="FAECF47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3454967"/>
    <w:multiLevelType w:val="hybridMultilevel"/>
    <w:tmpl w:val="A5E6EE50"/>
    <w:lvl w:ilvl="0" w:tplc="2DCE8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88BE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08B3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B0FD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E1F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445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42C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8DD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AC8A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DDF86"/>
    <w:multiLevelType w:val="hybridMultilevel"/>
    <w:tmpl w:val="FF78684A"/>
    <w:lvl w:ilvl="0" w:tplc="77683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7EB6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FA51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043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BC5F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141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2AD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34BA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EA9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1ABF2"/>
    <w:multiLevelType w:val="hybridMultilevel"/>
    <w:tmpl w:val="0C0A3AC0"/>
    <w:lvl w:ilvl="0" w:tplc="23A6F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0AC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948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CCA5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C21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7E56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AC35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64F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107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6DBC4"/>
    <w:multiLevelType w:val="hybridMultilevel"/>
    <w:tmpl w:val="ED323F78"/>
    <w:lvl w:ilvl="0" w:tplc="40462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2FC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C58FC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224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965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44E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ACEB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8A30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8A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1C8D4"/>
    <w:multiLevelType w:val="hybridMultilevel"/>
    <w:tmpl w:val="B42463E8"/>
    <w:lvl w:ilvl="0" w:tplc="58D2F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22E4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AEEE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588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25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EAD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4C96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46FA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8E67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48B86"/>
    <w:multiLevelType w:val="hybridMultilevel"/>
    <w:tmpl w:val="4558CCB2"/>
    <w:lvl w:ilvl="0" w:tplc="6660CD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24C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9266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0B6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CC42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F4D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A68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CB7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401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069C2"/>
    <w:multiLevelType w:val="multilevel"/>
    <w:tmpl w:val="FFD2C4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7E4751F"/>
    <w:multiLevelType w:val="multilevel"/>
    <w:tmpl w:val="0972B1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387E001C"/>
    <w:multiLevelType w:val="hybridMultilevel"/>
    <w:tmpl w:val="E6389E74"/>
    <w:lvl w:ilvl="0" w:tplc="4B627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8C09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F87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DAE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3CE5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2C96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30FE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988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F4E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C0F91"/>
    <w:multiLevelType w:val="hybridMultilevel"/>
    <w:tmpl w:val="AB209D4E"/>
    <w:lvl w:ilvl="0" w:tplc="FD3EF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0EEC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7A33FE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 w:tplc="F94C6CA2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 w:tplc="E564D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26ED6E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 w:tplc="254678F8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 w:tplc="6344A2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228556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18" w15:restartNumberingAfterBreak="0">
    <w:nsid w:val="3C8CD70A"/>
    <w:multiLevelType w:val="hybridMultilevel"/>
    <w:tmpl w:val="BBE60B10"/>
    <w:lvl w:ilvl="0" w:tplc="CA4C8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FC7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A8E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4D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923F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4695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0A6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1CFB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267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C3E3B"/>
    <w:multiLevelType w:val="hybridMultilevel"/>
    <w:tmpl w:val="EDEAAFAE"/>
    <w:lvl w:ilvl="0" w:tplc="563A7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7E9C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0C6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666B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D46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B27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ACE6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BAA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52D3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806F8C"/>
    <w:multiLevelType w:val="multilevel"/>
    <w:tmpl w:val="5548268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EDD7389"/>
    <w:multiLevelType w:val="multilevel"/>
    <w:tmpl w:val="40AEC2A0"/>
    <w:lvl w:ilvl="0">
      <w:start w:val="1"/>
      <w:numFmt w:val="decimal"/>
      <w:pStyle w:val="Lista-stylnagwkowy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A42CF3"/>
    <w:multiLevelType w:val="hybridMultilevel"/>
    <w:tmpl w:val="C1FA19E2"/>
    <w:lvl w:ilvl="0" w:tplc="44E43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589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521F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40B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7698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3CC6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A88F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1043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B884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6783F"/>
    <w:multiLevelType w:val="hybridMultilevel"/>
    <w:tmpl w:val="C1C66C04"/>
    <w:lvl w:ilvl="0" w:tplc="2956198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E890722"/>
    <w:multiLevelType w:val="multilevel"/>
    <w:tmpl w:val="BDEC7BCA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5F8071D6"/>
    <w:multiLevelType w:val="hybridMultilevel"/>
    <w:tmpl w:val="E874515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260D5"/>
    <w:multiLevelType w:val="hybridMultilevel"/>
    <w:tmpl w:val="8E60678C"/>
    <w:lvl w:ilvl="0" w:tplc="DED67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5833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BE97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02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4C36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24FF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2E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DA3C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CA9A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67467"/>
    <w:multiLevelType w:val="hybridMultilevel"/>
    <w:tmpl w:val="C0F8A292"/>
    <w:lvl w:ilvl="0" w:tplc="9F8E8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A2B996">
      <w:numFmt w:val="bullet"/>
      <w:lvlText w:val="◦"/>
      <w:lvlJc w:val="left"/>
      <w:pPr>
        <w:ind w:left="1080" w:hanging="360"/>
      </w:pPr>
      <w:rPr>
        <w:rFonts w:ascii="OpenSymbol" w:hAnsi="OpenSymbol" w:hint="default"/>
      </w:rPr>
    </w:lvl>
    <w:lvl w:ilvl="2" w:tplc="5B82FCCE">
      <w:numFmt w:val="bullet"/>
      <w:lvlText w:val="▪"/>
      <w:lvlJc w:val="left"/>
      <w:pPr>
        <w:ind w:left="1440" w:hanging="360"/>
      </w:pPr>
      <w:rPr>
        <w:rFonts w:ascii="OpenSymbol" w:hAnsi="OpenSymbol" w:hint="default"/>
      </w:rPr>
    </w:lvl>
    <w:lvl w:ilvl="3" w:tplc="2B6AC668">
      <w:numFmt w:val="bullet"/>
      <w:lvlText w:val="•"/>
      <w:lvlJc w:val="left"/>
      <w:pPr>
        <w:ind w:left="1800" w:hanging="360"/>
      </w:pPr>
      <w:rPr>
        <w:rFonts w:ascii="OpenSymbol" w:hAnsi="OpenSymbol" w:hint="default"/>
      </w:rPr>
    </w:lvl>
    <w:lvl w:ilvl="4" w:tplc="4126C11C">
      <w:numFmt w:val="bullet"/>
      <w:lvlText w:val="◦"/>
      <w:lvlJc w:val="left"/>
      <w:pPr>
        <w:ind w:left="2160" w:hanging="360"/>
      </w:pPr>
      <w:rPr>
        <w:rFonts w:ascii="OpenSymbol" w:hAnsi="OpenSymbol" w:hint="default"/>
      </w:rPr>
    </w:lvl>
    <w:lvl w:ilvl="5" w:tplc="E536C66C">
      <w:numFmt w:val="bullet"/>
      <w:lvlText w:val="▪"/>
      <w:lvlJc w:val="left"/>
      <w:pPr>
        <w:ind w:left="2520" w:hanging="360"/>
      </w:pPr>
      <w:rPr>
        <w:rFonts w:ascii="OpenSymbol" w:hAnsi="OpenSymbol" w:hint="default"/>
      </w:rPr>
    </w:lvl>
    <w:lvl w:ilvl="6" w:tplc="BEEA8744">
      <w:numFmt w:val="bullet"/>
      <w:lvlText w:val="•"/>
      <w:lvlJc w:val="left"/>
      <w:pPr>
        <w:ind w:left="2880" w:hanging="360"/>
      </w:pPr>
      <w:rPr>
        <w:rFonts w:ascii="OpenSymbol" w:hAnsi="OpenSymbol" w:hint="default"/>
      </w:rPr>
    </w:lvl>
    <w:lvl w:ilvl="7" w:tplc="9FC26368">
      <w:numFmt w:val="bullet"/>
      <w:lvlText w:val="◦"/>
      <w:lvlJc w:val="left"/>
      <w:pPr>
        <w:ind w:left="3240" w:hanging="360"/>
      </w:pPr>
      <w:rPr>
        <w:rFonts w:ascii="OpenSymbol" w:hAnsi="OpenSymbol" w:hint="default"/>
      </w:rPr>
    </w:lvl>
    <w:lvl w:ilvl="8" w:tplc="291EB0E8">
      <w:numFmt w:val="bullet"/>
      <w:lvlText w:val="▪"/>
      <w:lvlJc w:val="left"/>
      <w:pPr>
        <w:ind w:left="3600" w:hanging="360"/>
      </w:pPr>
      <w:rPr>
        <w:rFonts w:ascii="OpenSymbol" w:hAnsi="OpenSymbol" w:hint="default"/>
      </w:rPr>
    </w:lvl>
  </w:abstractNum>
  <w:abstractNum w:abstractNumId="28" w15:restartNumberingAfterBreak="0">
    <w:nsid w:val="701646D6"/>
    <w:multiLevelType w:val="hybridMultilevel"/>
    <w:tmpl w:val="04F0E2C0"/>
    <w:lvl w:ilvl="0" w:tplc="69541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E460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8AD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1639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B42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D850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D8B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4EE4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405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E38B3C"/>
    <w:multiLevelType w:val="hybridMultilevel"/>
    <w:tmpl w:val="625AAC8E"/>
    <w:lvl w:ilvl="0" w:tplc="67189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7A43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C4C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349B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F494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205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4236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0CB7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44C6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FAFCE7"/>
    <w:multiLevelType w:val="hybridMultilevel"/>
    <w:tmpl w:val="CCF8C00A"/>
    <w:lvl w:ilvl="0" w:tplc="F5AA3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7222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5A1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82F2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E644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00AD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1809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D63E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2ECD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A81813"/>
    <w:multiLevelType w:val="hybridMultilevel"/>
    <w:tmpl w:val="73D4EE48"/>
    <w:lvl w:ilvl="0" w:tplc="B45A5A9E">
      <w:start w:val="1"/>
      <w:numFmt w:val="decimal"/>
      <w:lvlText w:val="%1."/>
      <w:lvlJc w:val="left"/>
      <w:pPr>
        <w:ind w:left="720" w:hanging="360"/>
      </w:pPr>
    </w:lvl>
    <w:lvl w:ilvl="1" w:tplc="EA8449B4">
      <w:start w:val="1"/>
      <w:numFmt w:val="decimal"/>
      <w:lvlText w:val="%2."/>
      <w:lvlJc w:val="left"/>
      <w:pPr>
        <w:ind w:left="1080" w:hanging="360"/>
      </w:pPr>
    </w:lvl>
    <w:lvl w:ilvl="2" w:tplc="D5189348">
      <w:start w:val="1"/>
      <w:numFmt w:val="decimal"/>
      <w:lvlText w:val="%3."/>
      <w:lvlJc w:val="left"/>
      <w:pPr>
        <w:ind w:left="1440" w:hanging="360"/>
      </w:pPr>
    </w:lvl>
    <w:lvl w:ilvl="3" w:tplc="CAC09F50">
      <w:start w:val="1"/>
      <w:numFmt w:val="decimal"/>
      <w:lvlText w:val="%4."/>
      <w:lvlJc w:val="left"/>
      <w:pPr>
        <w:ind w:left="1800" w:hanging="360"/>
      </w:pPr>
    </w:lvl>
    <w:lvl w:ilvl="4" w:tplc="3698E22C">
      <w:start w:val="1"/>
      <w:numFmt w:val="decimal"/>
      <w:lvlText w:val="%5."/>
      <w:lvlJc w:val="left"/>
      <w:pPr>
        <w:ind w:left="2160" w:hanging="360"/>
      </w:pPr>
    </w:lvl>
    <w:lvl w:ilvl="5" w:tplc="6D3ADB8E">
      <w:start w:val="1"/>
      <w:numFmt w:val="decimal"/>
      <w:lvlText w:val="%6."/>
      <w:lvlJc w:val="left"/>
      <w:pPr>
        <w:ind w:left="2520" w:hanging="360"/>
      </w:pPr>
    </w:lvl>
    <w:lvl w:ilvl="6" w:tplc="515ED424">
      <w:start w:val="1"/>
      <w:numFmt w:val="decimal"/>
      <w:lvlText w:val="%7."/>
      <w:lvlJc w:val="left"/>
      <w:pPr>
        <w:ind w:left="2880" w:hanging="360"/>
      </w:pPr>
    </w:lvl>
    <w:lvl w:ilvl="7" w:tplc="1E60C226">
      <w:start w:val="1"/>
      <w:numFmt w:val="decimal"/>
      <w:lvlText w:val="%8."/>
      <w:lvlJc w:val="left"/>
      <w:pPr>
        <w:ind w:left="3240" w:hanging="360"/>
      </w:pPr>
    </w:lvl>
    <w:lvl w:ilvl="8" w:tplc="9F0C08F2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75CFC38F"/>
    <w:multiLevelType w:val="hybridMultilevel"/>
    <w:tmpl w:val="EDB27766"/>
    <w:lvl w:ilvl="0" w:tplc="0CB6E5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90E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40E4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A8B7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B699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162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A45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0E6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3C8E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A31D1A"/>
    <w:multiLevelType w:val="hybridMultilevel"/>
    <w:tmpl w:val="C248F3EE"/>
    <w:lvl w:ilvl="0" w:tplc="73E80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DAA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06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E61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34A2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1C3A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DCE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2C61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DC66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F424E8"/>
    <w:multiLevelType w:val="multilevel"/>
    <w:tmpl w:val="3C6458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29"/>
  </w:num>
  <w:num w:numId="4">
    <w:abstractNumId w:val="19"/>
  </w:num>
  <w:num w:numId="5">
    <w:abstractNumId w:val="30"/>
  </w:num>
  <w:num w:numId="6">
    <w:abstractNumId w:val="22"/>
  </w:num>
  <w:num w:numId="7">
    <w:abstractNumId w:val="33"/>
  </w:num>
  <w:num w:numId="8">
    <w:abstractNumId w:val="2"/>
  </w:num>
  <w:num w:numId="9">
    <w:abstractNumId w:val="4"/>
  </w:num>
  <w:num w:numId="10">
    <w:abstractNumId w:val="8"/>
  </w:num>
  <w:num w:numId="11">
    <w:abstractNumId w:val="12"/>
  </w:num>
  <w:num w:numId="12">
    <w:abstractNumId w:val="9"/>
  </w:num>
  <w:num w:numId="13">
    <w:abstractNumId w:val="28"/>
  </w:num>
  <w:num w:numId="14">
    <w:abstractNumId w:val="26"/>
  </w:num>
  <w:num w:numId="15">
    <w:abstractNumId w:val="16"/>
  </w:num>
  <w:num w:numId="16">
    <w:abstractNumId w:val="5"/>
  </w:num>
  <w:num w:numId="17">
    <w:abstractNumId w:val="13"/>
  </w:num>
  <w:num w:numId="18">
    <w:abstractNumId w:val="18"/>
  </w:num>
  <w:num w:numId="19">
    <w:abstractNumId w:val="11"/>
  </w:num>
  <w:num w:numId="20">
    <w:abstractNumId w:val="32"/>
  </w:num>
  <w:num w:numId="21">
    <w:abstractNumId w:val="1"/>
  </w:num>
  <w:num w:numId="22">
    <w:abstractNumId w:val="7"/>
  </w:num>
  <w:num w:numId="23">
    <w:abstractNumId w:val="0"/>
  </w:num>
  <w:num w:numId="24">
    <w:abstractNumId w:val="6"/>
  </w:num>
  <w:num w:numId="25">
    <w:abstractNumId w:val="14"/>
  </w:num>
  <w:num w:numId="26">
    <w:abstractNumId w:val="34"/>
  </w:num>
  <w:num w:numId="27">
    <w:abstractNumId w:val="21"/>
  </w:num>
  <w:num w:numId="28">
    <w:abstractNumId w:val="17"/>
  </w:num>
  <w:num w:numId="29">
    <w:abstractNumId w:val="24"/>
  </w:num>
  <w:num w:numId="30">
    <w:abstractNumId w:val="31"/>
  </w:num>
  <w:num w:numId="31">
    <w:abstractNumId w:val="20"/>
  </w:num>
  <w:num w:numId="32">
    <w:abstractNumId w:val="27"/>
  </w:num>
  <w:num w:numId="33">
    <w:abstractNumId w:val="15"/>
  </w:num>
  <w:num w:numId="34">
    <w:abstractNumId w:val="25"/>
  </w:num>
  <w:num w:numId="35">
    <w:abstractNumId w:val="2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9C1"/>
    <w:rsid w:val="00097ABA"/>
    <w:rsid w:val="000C4824"/>
    <w:rsid w:val="000E3E9D"/>
    <w:rsid w:val="001F67B5"/>
    <w:rsid w:val="002820F8"/>
    <w:rsid w:val="002E798D"/>
    <w:rsid w:val="003029C1"/>
    <w:rsid w:val="00303939"/>
    <w:rsid w:val="00377428"/>
    <w:rsid w:val="003E45EC"/>
    <w:rsid w:val="00452C6B"/>
    <w:rsid w:val="00593BD1"/>
    <w:rsid w:val="006F41D7"/>
    <w:rsid w:val="0077654E"/>
    <w:rsid w:val="007E06C4"/>
    <w:rsid w:val="00945C74"/>
    <w:rsid w:val="009D6561"/>
    <w:rsid w:val="00A1301E"/>
    <w:rsid w:val="00A26A17"/>
    <w:rsid w:val="00AD5724"/>
    <w:rsid w:val="00B36BA0"/>
    <w:rsid w:val="00B4064A"/>
    <w:rsid w:val="00B672D7"/>
    <w:rsid w:val="00B9293A"/>
    <w:rsid w:val="00C2459B"/>
    <w:rsid w:val="00D50239"/>
    <w:rsid w:val="00DC71EE"/>
    <w:rsid w:val="00E5FBA9"/>
    <w:rsid w:val="00F007D4"/>
    <w:rsid w:val="0116CFFE"/>
    <w:rsid w:val="012B432F"/>
    <w:rsid w:val="0190ECA3"/>
    <w:rsid w:val="01977A28"/>
    <w:rsid w:val="01DA164D"/>
    <w:rsid w:val="020FF38E"/>
    <w:rsid w:val="023A3A38"/>
    <w:rsid w:val="0245B32D"/>
    <w:rsid w:val="026E1F22"/>
    <w:rsid w:val="02852799"/>
    <w:rsid w:val="02865EA8"/>
    <w:rsid w:val="02C802A0"/>
    <w:rsid w:val="02DCDFD3"/>
    <w:rsid w:val="0347975E"/>
    <w:rsid w:val="037D0B80"/>
    <w:rsid w:val="037EDC4E"/>
    <w:rsid w:val="03E3DA60"/>
    <w:rsid w:val="040353ED"/>
    <w:rsid w:val="040AE260"/>
    <w:rsid w:val="040FCDC9"/>
    <w:rsid w:val="043E49A8"/>
    <w:rsid w:val="0479B93A"/>
    <w:rsid w:val="049440C7"/>
    <w:rsid w:val="04B237E0"/>
    <w:rsid w:val="04B9139C"/>
    <w:rsid w:val="04C9A026"/>
    <w:rsid w:val="04E92E8B"/>
    <w:rsid w:val="050B22B4"/>
    <w:rsid w:val="05349E5A"/>
    <w:rsid w:val="0553AA8F"/>
    <w:rsid w:val="05582429"/>
    <w:rsid w:val="0588FBA2"/>
    <w:rsid w:val="05AD6D81"/>
    <w:rsid w:val="060B27B1"/>
    <w:rsid w:val="06148095"/>
    <w:rsid w:val="0616D381"/>
    <w:rsid w:val="06313AE6"/>
    <w:rsid w:val="064D9982"/>
    <w:rsid w:val="0654E3FD"/>
    <w:rsid w:val="0677DBD8"/>
    <w:rsid w:val="069B36DE"/>
    <w:rsid w:val="06C8C6B3"/>
    <w:rsid w:val="06EA6F32"/>
    <w:rsid w:val="0703D869"/>
    <w:rsid w:val="073168BB"/>
    <w:rsid w:val="0779A025"/>
    <w:rsid w:val="078DCFB5"/>
    <w:rsid w:val="07973EC4"/>
    <w:rsid w:val="07A6F812"/>
    <w:rsid w:val="07D7F2ED"/>
    <w:rsid w:val="07F07AD6"/>
    <w:rsid w:val="08222408"/>
    <w:rsid w:val="09D175C6"/>
    <w:rsid w:val="0A080F7D"/>
    <w:rsid w:val="0A3D8AD9"/>
    <w:rsid w:val="0A4FE120"/>
    <w:rsid w:val="0AA2D199"/>
    <w:rsid w:val="0AA8520B"/>
    <w:rsid w:val="0AAC94B2"/>
    <w:rsid w:val="0ABDB244"/>
    <w:rsid w:val="0ABFC526"/>
    <w:rsid w:val="0AF0D6E4"/>
    <w:rsid w:val="0B076209"/>
    <w:rsid w:val="0B0A99DB"/>
    <w:rsid w:val="0B0C998F"/>
    <w:rsid w:val="0B4A295D"/>
    <w:rsid w:val="0B9225BC"/>
    <w:rsid w:val="0BB86683"/>
    <w:rsid w:val="0BD25BC7"/>
    <w:rsid w:val="0C12F1A4"/>
    <w:rsid w:val="0C5B490D"/>
    <w:rsid w:val="0C6140D8"/>
    <w:rsid w:val="0C83C219"/>
    <w:rsid w:val="0C86D605"/>
    <w:rsid w:val="0CAB2C77"/>
    <w:rsid w:val="0CB4528A"/>
    <w:rsid w:val="0CC00FC3"/>
    <w:rsid w:val="0CC217B5"/>
    <w:rsid w:val="0CC49B08"/>
    <w:rsid w:val="0CE3A9B2"/>
    <w:rsid w:val="0CE8A998"/>
    <w:rsid w:val="0CF652BE"/>
    <w:rsid w:val="0D4A1699"/>
    <w:rsid w:val="0D9792E1"/>
    <w:rsid w:val="0DA41A1C"/>
    <w:rsid w:val="0DF3F1CA"/>
    <w:rsid w:val="0ECB2AB1"/>
    <w:rsid w:val="0F04A641"/>
    <w:rsid w:val="0F064BAD"/>
    <w:rsid w:val="0F235243"/>
    <w:rsid w:val="0FE00AB2"/>
    <w:rsid w:val="105CDD78"/>
    <w:rsid w:val="10783794"/>
    <w:rsid w:val="10BF22A4"/>
    <w:rsid w:val="10CE30DC"/>
    <w:rsid w:val="11150B95"/>
    <w:rsid w:val="114A438F"/>
    <w:rsid w:val="11A2E412"/>
    <w:rsid w:val="11A8300A"/>
    <w:rsid w:val="11AE094B"/>
    <w:rsid w:val="11B3C989"/>
    <w:rsid w:val="11E24C02"/>
    <w:rsid w:val="11FA0795"/>
    <w:rsid w:val="123568B3"/>
    <w:rsid w:val="124AF62F"/>
    <w:rsid w:val="12585888"/>
    <w:rsid w:val="12B1C5EA"/>
    <w:rsid w:val="12E152AF"/>
    <w:rsid w:val="12F96B6B"/>
    <w:rsid w:val="13A35EBF"/>
    <w:rsid w:val="13E9452B"/>
    <w:rsid w:val="14064DA1"/>
    <w:rsid w:val="143A22CB"/>
    <w:rsid w:val="144B6C2D"/>
    <w:rsid w:val="14819C7B"/>
    <w:rsid w:val="14B08A99"/>
    <w:rsid w:val="14B37BD5"/>
    <w:rsid w:val="14CDFE7D"/>
    <w:rsid w:val="14D724EC"/>
    <w:rsid w:val="14E83C46"/>
    <w:rsid w:val="14F1815D"/>
    <w:rsid w:val="14FE4351"/>
    <w:rsid w:val="14FFFF21"/>
    <w:rsid w:val="1509C744"/>
    <w:rsid w:val="159B0710"/>
    <w:rsid w:val="15B62483"/>
    <w:rsid w:val="15FBA3AB"/>
    <w:rsid w:val="15FE6CAD"/>
    <w:rsid w:val="1602756F"/>
    <w:rsid w:val="1638E660"/>
    <w:rsid w:val="1669CEDE"/>
    <w:rsid w:val="167BA12D"/>
    <w:rsid w:val="16E4A69C"/>
    <w:rsid w:val="17162B50"/>
    <w:rsid w:val="17582FE4"/>
    <w:rsid w:val="176CB87E"/>
    <w:rsid w:val="17C73F09"/>
    <w:rsid w:val="1812B245"/>
    <w:rsid w:val="181B97E3"/>
    <w:rsid w:val="185F5A69"/>
    <w:rsid w:val="18C50C86"/>
    <w:rsid w:val="1965E51F"/>
    <w:rsid w:val="196DC49B"/>
    <w:rsid w:val="1972B491"/>
    <w:rsid w:val="199F9C2E"/>
    <w:rsid w:val="19ACAB6C"/>
    <w:rsid w:val="1A0BB2FB"/>
    <w:rsid w:val="1A2A92BA"/>
    <w:rsid w:val="1A84F2E0"/>
    <w:rsid w:val="1AB1BA6F"/>
    <w:rsid w:val="1AFA902E"/>
    <w:rsid w:val="1B19AE91"/>
    <w:rsid w:val="1B92F8C6"/>
    <w:rsid w:val="1BAB1086"/>
    <w:rsid w:val="1BAE2A9F"/>
    <w:rsid w:val="1BCF5734"/>
    <w:rsid w:val="1BE9D65A"/>
    <w:rsid w:val="1BF8E7F1"/>
    <w:rsid w:val="1C112FA4"/>
    <w:rsid w:val="1C4C3F50"/>
    <w:rsid w:val="1C8FB293"/>
    <w:rsid w:val="1CA8C05D"/>
    <w:rsid w:val="1CD2BF22"/>
    <w:rsid w:val="1CD84164"/>
    <w:rsid w:val="1CDC6FE1"/>
    <w:rsid w:val="1CF83E1F"/>
    <w:rsid w:val="1D12033B"/>
    <w:rsid w:val="1D23AC83"/>
    <w:rsid w:val="1D30B3EF"/>
    <w:rsid w:val="1D46E0E7"/>
    <w:rsid w:val="1DC85FF2"/>
    <w:rsid w:val="1DE210BA"/>
    <w:rsid w:val="1E8C16C4"/>
    <w:rsid w:val="1F3E59C9"/>
    <w:rsid w:val="1F6C0335"/>
    <w:rsid w:val="203E5BAA"/>
    <w:rsid w:val="207BBAA9"/>
    <w:rsid w:val="20BCD283"/>
    <w:rsid w:val="210000B4"/>
    <w:rsid w:val="212D63F9"/>
    <w:rsid w:val="212E7C9D"/>
    <w:rsid w:val="214DB544"/>
    <w:rsid w:val="218C4122"/>
    <w:rsid w:val="21D488AB"/>
    <w:rsid w:val="21EBB356"/>
    <w:rsid w:val="22107344"/>
    <w:rsid w:val="221F7890"/>
    <w:rsid w:val="223E98B8"/>
    <w:rsid w:val="2246DE57"/>
    <w:rsid w:val="2250995F"/>
    <w:rsid w:val="22929CA9"/>
    <w:rsid w:val="22FCC05A"/>
    <w:rsid w:val="2333C804"/>
    <w:rsid w:val="2335A8AC"/>
    <w:rsid w:val="234F7BF3"/>
    <w:rsid w:val="239E3F38"/>
    <w:rsid w:val="23C1700F"/>
    <w:rsid w:val="23E3C1FD"/>
    <w:rsid w:val="23F37272"/>
    <w:rsid w:val="242CD145"/>
    <w:rsid w:val="24751C65"/>
    <w:rsid w:val="24B07742"/>
    <w:rsid w:val="24C2A7BD"/>
    <w:rsid w:val="25D371D7"/>
    <w:rsid w:val="25E1CA03"/>
    <w:rsid w:val="262CE725"/>
    <w:rsid w:val="2661B3E3"/>
    <w:rsid w:val="26843619"/>
    <w:rsid w:val="26B604E7"/>
    <w:rsid w:val="26D27A7F"/>
    <w:rsid w:val="26F2E9B3"/>
    <w:rsid w:val="2723A176"/>
    <w:rsid w:val="27291D54"/>
    <w:rsid w:val="274D6988"/>
    <w:rsid w:val="27647207"/>
    <w:rsid w:val="27B2FE06"/>
    <w:rsid w:val="27C66080"/>
    <w:rsid w:val="27E81804"/>
    <w:rsid w:val="280476A0"/>
    <w:rsid w:val="2820067A"/>
    <w:rsid w:val="282F3387"/>
    <w:rsid w:val="283DEE58"/>
    <w:rsid w:val="28DE06DF"/>
    <w:rsid w:val="29082FEE"/>
    <w:rsid w:val="290DED4D"/>
    <w:rsid w:val="292F679D"/>
    <w:rsid w:val="29B1DB8B"/>
    <w:rsid w:val="29BDB1ED"/>
    <w:rsid w:val="2A0160C9"/>
    <w:rsid w:val="2A0BE63F"/>
    <w:rsid w:val="2A30B193"/>
    <w:rsid w:val="2A4DD96A"/>
    <w:rsid w:val="2A626E2B"/>
    <w:rsid w:val="2A68E6BF"/>
    <w:rsid w:val="2A6EF8FD"/>
    <w:rsid w:val="2A9F4032"/>
    <w:rsid w:val="2B3C1762"/>
    <w:rsid w:val="2B8B9625"/>
    <w:rsid w:val="2B971A18"/>
    <w:rsid w:val="2BA8AEA2"/>
    <w:rsid w:val="2C1049F3"/>
    <w:rsid w:val="2C8813A2"/>
    <w:rsid w:val="2CE240FC"/>
    <w:rsid w:val="2CE795C4"/>
    <w:rsid w:val="2CFB6523"/>
    <w:rsid w:val="2D0DED53"/>
    <w:rsid w:val="2D1E6755"/>
    <w:rsid w:val="2D2A0324"/>
    <w:rsid w:val="2DA07419"/>
    <w:rsid w:val="2DEAD263"/>
    <w:rsid w:val="2E5D475A"/>
    <w:rsid w:val="2E73B824"/>
    <w:rsid w:val="2E7B029F"/>
    <w:rsid w:val="2EAB1666"/>
    <w:rsid w:val="2EE09EDB"/>
    <w:rsid w:val="2EFDFB98"/>
    <w:rsid w:val="2F200F73"/>
    <w:rsid w:val="2F2804BD"/>
    <w:rsid w:val="2F2E622A"/>
    <w:rsid w:val="2FEA5050"/>
    <w:rsid w:val="301CA8BB"/>
    <w:rsid w:val="3029E80C"/>
    <w:rsid w:val="304117DE"/>
    <w:rsid w:val="30488225"/>
    <w:rsid w:val="3053040A"/>
    <w:rsid w:val="30774116"/>
    <w:rsid w:val="30A725DE"/>
    <w:rsid w:val="30E0A14A"/>
    <w:rsid w:val="30F62F7C"/>
    <w:rsid w:val="30FC3FA7"/>
    <w:rsid w:val="3103FB1D"/>
    <w:rsid w:val="31089ACB"/>
    <w:rsid w:val="317E4C53"/>
    <w:rsid w:val="31936A7B"/>
    <w:rsid w:val="3194672B"/>
    <w:rsid w:val="31B041E2"/>
    <w:rsid w:val="3235483A"/>
    <w:rsid w:val="32359C5A"/>
    <w:rsid w:val="3241C3B7"/>
    <w:rsid w:val="324EAC36"/>
    <w:rsid w:val="328734A4"/>
    <w:rsid w:val="32B77DAE"/>
    <w:rsid w:val="32DB909A"/>
    <w:rsid w:val="32F1DCD1"/>
    <w:rsid w:val="336AA6A7"/>
    <w:rsid w:val="33D16CBB"/>
    <w:rsid w:val="33E8C11B"/>
    <w:rsid w:val="34C0F044"/>
    <w:rsid w:val="34DC1A6E"/>
    <w:rsid w:val="34E79885"/>
    <w:rsid w:val="357454C6"/>
    <w:rsid w:val="359D95A2"/>
    <w:rsid w:val="35E6B2F6"/>
    <w:rsid w:val="365991D4"/>
    <w:rsid w:val="366279C2"/>
    <w:rsid w:val="36A24769"/>
    <w:rsid w:val="36F60C3E"/>
    <w:rsid w:val="3760AF1A"/>
    <w:rsid w:val="376D2FCB"/>
    <w:rsid w:val="37741B7F"/>
    <w:rsid w:val="378FDEC5"/>
    <w:rsid w:val="37AAFE47"/>
    <w:rsid w:val="37E3A813"/>
    <w:rsid w:val="383D7141"/>
    <w:rsid w:val="3844ED92"/>
    <w:rsid w:val="38CBEB8C"/>
    <w:rsid w:val="38CD47F9"/>
    <w:rsid w:val="38CF84C8"/>
    <w:rsid w:val="38E5A5ED"/>
    <w:rsid w:val="3921F19B"/>
    <w:rsid w:val="396B5D68"/>
    <w:rsid w:val="39AA446C"/>
    <w:rsid w:val="39AFF1B2"/>
    <w:rsid w:val="3A1F7219"/>
    <w:rsid w:val="3A33E314"/>
    <w:rsid w:val="3A36BBFC"/>
    <w:rsid w:val="3A68D8CF"/>
    <w:rsid w:val="3A8AA252"/>
    <w:rsid w:val="3A93BCF4"/>
    <w:rsid w:val="3AC052E1"/>
    <w:rsid w:val="3AF1F712"/>
    <w:rsid w:val="3AF9E8EF"/>
    <w:rsid w:val="3AFA6989"/>
    <w:rsid w:val="3B2FC836"/>
    <w:rsid w:val="3B765A9C"/>
    <w:rsid w:val="3BC97D61"/>
    <w:rsid w:val="3BF881C8"/>
    <w:rsid w:val="3C20C5EA"/>
    <w:rsid w:val="3C2AF9CE"/>
    <w:rsid w:val="3C304ED1"/>
    <w:rsid w:val="3CAD0660"/>
    <w:rsid w:val="3CB71936"/>
    <w:rsid w:val="3CE77FC8"/>
    <w:rsid w:val="3D122AFD"/>
    <w:rsid w:val="3D497176"/>
    <w:rsid w:val="3DD89C7E"/>
    <w:rsid w:val="3E3189B1"/>
    <w:rsid w:val="3E9A4998"/>
    <w:rsid w:val="3EAD594E"/>
    <w:rsid w:val="3F1841D5"/>
    <w:rsid w:val="3F8A69F1"/>
    <w:rsid w:val="3F8CDA87"/>
    <w:rsid w:val="3F8D953C"/>
    <w:rsid w:val="3FA7F209"/>
    <w:rsid w:val="3FC2DBE3"/>
    <w:rsid w:val="3FC5D74A"/>
    <w:rsid w:val="3FD5FF4C"/>
    <w:rsid w:val="401F0B42"/>
    <w:rsid w:val="404AB58C"/>
    <w:rsid w:val="408529BC"/>
    <w:rsid w:val="408C9C3B"/>
    <w:rsid w:val="40A777B5"/>
    <w:rsid w:val="410014F4"/>
    <w:rsid w:val="41079160"/>
    <w:rsid w:val="4123C445"/>
    <w:rsid w:val="41BAF0EB"/>
    <w:rsid w:val="41D2ED1C"/>
    <w:rsid w:val="41D4BE86"/>
    <w:rsid w:val="41DAFEC0"/>
    <w:rsid w:val="41E4161E"/>
    <w:rsid w:val="42493A8B"/>
    <w:rsid w:val="427462ED"/>
    <w:rsid w:val="428A68B7"/>
    <w:rsid w:val="430D77D0"/>
    <w:rsid w:val="43497055"/>
    <w:rsid w:val="437DBF94"/>
    <w:rsid w:val="43A0C436"/>
    <w:rsid w:val="43F66098"/>
    <w:rsid w:val="443F3222"/>
    <w:rsid w:val="445A8115"/>
    <w:rsid w:val="44715F5F"/>
    <w:rsid w:val="44B34C09"/>
    <w:rsid w:val="453476D6"/>
    <w:rsid w:val="454CDBCC"/>
    <w:rsid w:val="45D3B808"/>
    <w:rsid w:val="45DB0283"/>
    <w:rsid w:val="46373EC1"/>
    <w:rsid w:val="463E7297"/>
    <w:rsid w:val="4664229A"/>
    <w:rsid w:val="46A4DBB1"/>
    <w:rsid w:val="46E00FA1"/>
    <w:rsid w:val="470209F1"/>
    <w:rsid w:val="476013FA"/>
    <w:rsid w:val="4767EAF9"/>
    <w:rsid w:val="477A9C69"/>
    <w:rsid w:val="479305C9"/>
    <w:rsid w:val="47ACD036"/>
    <w:rsid w:val="47B303EE"/>
    <w:rsid w:val="47F1C381"/>
    <w:rsid w:val="48223AF0"/>
    <w:rsid w:val="48475FBA"/>
    <w:rsid w:val="490C0C8C"/>
    <w:rsid w:val="491607DC"/>
    <w:rsid w:val="491A90CB"/>
    <w:rsid w:val="4928FEEC"/>
    <w:rsid w:val="49959C3E"/>
    <w:rsid w:val="49DED683"/>
    <w:rsid w:val="4A224CF7"/>
    <w:rsid w:val="4A27EAFE"/>
    <w:rsid w:val="4A41D88C"/>
    <w:rsid w:val="4A682981"/>
    <w:rsid w:val="4A784A11"/>
    <w:rsid w:val="4AAE73A6"/>
    <w:rsid w:val="4ADF3B61"/>
    <w:rsid w:val="4B3793BD"/>
    <w:rsid w:val="4B48AAD4"/>
    <w:rsid w:val="4B6794F8"/>
    <w:rsid w:val="4B7183A6"/>
    <w:rsid w:val="4B885C43"/>
    <w:rsid w:val="4B99102A"/>
    <w:rsid w:val="4B9AEC1E"/>
    <w:rsid w:val="4B9F027A"/>
    <w:rsid w:val="4BB71671"/>
    <w:rsid w:val="4BB83DE7"/>
    <w:rsid w:val="4C1318CE"/>
    <w:rsid w:val="4C28CFF9"/>
    <w:rsid w:val="4C5417BD"/>
    <w:rsid w:val="4C6592FA"/>
    <w:rsid w:val="4C65D063"/>
    <w:rsid w:val="4C867511"/>
    <w:rsid w:val="4C8F386D"/>
    <w:rsid w:val="4C9C98D5"/>
    <w:rsid w:val="4CB72CD9"/>
    <w:rsid w:val="4D376C24"/>
    <w:rsid w:val="4D46B2DA"/>
    <w:rsid w:val="4D5E93BE"/>
    <w:rsid w:val="4D657449"/>
    <w:rsid w:val="4D956DCF"/>
    <w:rsid w:val="4D9BA51C"/>
    <w:rsid w:val="4DA48402"/>
    <w:rsid w:val="4DF5B1AF"/>
    <w:rsid w:val="4DFE6260"/>
    <w:rsid w:val="4E02474D"/>
    <w:rsid w:val="4E077796"/>
    <w:rsid w:val="4E3260DF"/>
    <w:rsid w:val="4E70B2C3"/>
    <w:rsid w:val="4E7BC073"/>
    <w:rsid w:val="4E804B96"/>
    <w:rsid w:val="4ED33C85"/>
    <w:rsid w:val="4F3772AC"/>
    <w:rsid w:val="4FCB3FA5"/>
    <w:rsid w:val="502E0471"/>
    <w:rsid w:val="50D61CC5"/>
    <w:rsid w:val="5125A2B0"/>
    <w:rsid w:val="5139E80F"/>
    <w:rsid w:val="51967E5C"/>
    <w:rsid w:val="51ABACEE"/>
    <w:rsid w:val="51AFD7B3"/>
    <w:rsid w:val="51C8D8B3"/>
    <w:rsid w:val="521BC22C"/>
    <w:rsid w:val="524470FF"/>
    <w:rsid w:val="5289C3B7"/>
    <w:rsid w:val="52D5B870"/>
    <w:rsid w:val="532F1E03"/>
    <w:rsid w:val="533DCB03"/>
    <w:rsid w:val="5344B884"/>
    <w:rsid w:val="535807E3"/>
    <w:rsid w:val="5399B49C"/>
    <w:rsid w:val="540BE223"/>
    <w:rsid w:val="544371BD"/>
    <w:rsid w:val="5460A809"/>
    <w:rsid w:val="547C2691"/>
    <w:rsid w:val="54E86989"/>
    <w:rsid w:val="54F55B57"/>
    <w:rsid w:val="55007975"/>
    <w:rsid w:val="5535D067"/>
    <w:rsid w:val="556AED1C"/>
    <w:rsid w:val="557BFBCD"/>
    <w:rsid w:val="559E68A5"/>
    <w:rsid w:val="56035DE2"/>
    <w:rsid w:val="56820497"/>
    <w:rsid w:val="56C5260D"/>
    <w:rsid w:val="56EF334F"/>
    <w:rsid w:val="575BC6BD"/>
    <w:rsid w:val="5786E35D"/>
    <w:rsid w:val="578D99B9"/>
    <w:rsid w:val="57988C74"/>
    <w:rsid w:val="57B63605"/>
    <w:rsid w:val="57DAB196"/>
    <w:rsid w:val="58028758"/>
    <w:rsid w:val="58381A37"/>
    <w:rsid w:val="58A28DDE"/>
    <w:rsid w:val="58D4181E"/>
    <w:rsid w:val="5912C739"/>
    <w:rsid w:val="5922B3BE"/>
    <w:rsid w:val="59466881"/>
    <w:rsid w:val="596133DD"/>
    <w:rsid w:val="59D19814"/>
    <w:rsid w:val="59D8C909"/>
    <w:rsid w:val="59F410F6"/>
    <w:rsid w:val="5A2B5A07"/>
    <w:rsid w:val="5A4E5319"/>
    <w:rsid w:val="5AA7BEA1"/>
    <w:rsid w:val="5AAD075F"/>
    <w:rsid w:val="5ABE7223"/>
    <w:rsid w:val="5AC98F4B"/>
    <w:rsid w:val="5B4309F5"/>
    <w:rsid w:val="5B6D372F"/>
    <w:rsid w:val="5BAAD0E2"/>
    <w:rsid w:val="5C222AFF"/>
    <w:rsid w:val="5C23A2CE"/>
    <w:rsid w:val="5C2C7D42"/>
    <w:rsid w:val="5D2FBCD8"/>
    <w:rsid w:val="5D386F33"/>
    <w:rsid w:val="5D7CA50E"/>
    <w:rsid w:val="5D8929D0"/>
    <w:rsid w:val="5DBDFB60"/>
    <w:rsid w:val="5DD4FB34"/>
    <w:rsid w:val="5DE66A73"/>
    <w:rsid w:val="5E3210F1"/>
    <w:rsid w:val="5E6BA630"/>
    <w:rsid w:val="5ECB8D39"/>
    <w:rsid w:val="5EE9E7D4"/>
    <w:rsid w:val="5F59CBC1"/>
    <w:rsid w:val="5FC8F8D3"/>
    <w:rsid w:val="5FE09D09"/>
    <w:rsid w:val="5FF9C566"/>
    <w:rsid w:val="5FFBD840"/>
    <w:rsid w:val="600FEDD3"/>
    <w:rsid w:val="6056B5C2"/>
    <w:rsid w:val="6099352F"/>
    <w:rsid w:val="60E1A7D4"/>
    <w:rsid w:val="612B517D"/>
    <w:rsid w:val="613DED10"/>
    <w:rsid w:val="6166661C"/>
    <w:rsid w:val="61883A59"/>
    <w:rsid w:val="61B837CB"/>
    <w:rsid w:val="6229C27D"/>
    <w:rsid w:val="623047C7"/>
    <w:rsid w:val="62AB142B"/>
    <w:rsid w:val="632B19BF"/>
    <w:rsid w:val="63576E67"/>
    <w:rsid w:val="63B23171"/>
    <w:rsid w:val="63E88029"/>
    <w:rsid w:val="646E8FD1"/>
    <w:rsid w:val="64CA3B12"/>
    <w:rsid w:val="6511E994"/>
    <w:rsid w:val="653EACF5"/>
    <w:rsid w:val="6556B29F"/>
    <w:rsid w:val="656D7D97"/>
    <w:rsid w:val="6576DC07"/>
    <w:rsid w:val="65FCD3F5"/>
    <w:rsid w:val="66A015E7"/>
    <w:rsid w:val="671B2069"/>
    <w:rsid w:val="67A4F4AD"/>
    <w:rsid w:val="67AD2E94"/>
    <w:rsid w:val="67D9767C"/>
    <w:rsid w:val="6812FB42"/>
    <w:rsid w:val="683061F9"/>
    <w:rsid w:val="685727A6"/>
    <w:rsid w:val="68922345"/>
    <w:rsid w:val="68A2CB61"/>
    <w:rsid w:val="68AABE23"/>
    <w:rsid w:val="68AE7CC9"/>
    <w:rsid w:val="68D0B834"/>
    <w:rsid w:val="68E1FA54"/>
    <w:rsid w:val="69A57FEF"/>
    <w:rsid w:val="69E22E71"/>
    <w:rsid w:val="69E55AB7"/>
    <w:rsid w:val="69FDC9DE"/>
    <w:rsid w:val="6A4B8A7D"/>
    <w:rsid w:val="6AFDBF87"/>
    <w:rsid w:val="6B00A0B6"/>
    <w:rsid w:val="6B05B16D"/>
    <w:rsid w:val="6B4396CC"/>
    <w:rsid w:val="6B48BAB6"/>
    <w:rsid w:val="6B85DE08"/>
    <w:rsid w:val="6B9B0961"/>
    <w:rsid w:val="6BD539FD"/>
    <w:rsid w:val="6BDA76D1"/>
    <w:rsid w:val="6BE8DF0F"/>
    <w:rsid w:val="6BF8B5AA"/>
    <w:rsid w:val="6BF97460"/>
    <w:rsid w:val="6BFD1F35"/>
    <w:rsid w:val="6C105301"/>
    <w:rsid w:val="6C311B85"/>
    <w:rsid w:val="6C4A1FFA"/>
    <w:rsid w:val="6C70A2E1"/>
    <w:rsid w:val="6CBF2011"/>
    <w:rsid w:val="6CDF81F2"/>
    <w:rsid w:val="6CF58885"/>
    <w:rsid w:val="6D031438"/>
    <w:rsid w:val="6D513D15"/>
    <w:rsid w:val="6D6C7524"/>
    <w:rsid w:val="6D6C8FC8"/>
    <w:rsid w:val="6D94860B"/>
    <w:rsid w:val="6D99AE0D"/>
    <w:rsid w:val="6DB2CF51"/>
    <w:rsid w:val="6E3D522F"/>
    <w:rsid w:val="6E7D9276"/>
    <w:rsid w:val="6E84643A"/>
    <w:rsid w:val="6EB480B0"/>
    <w:rsid w:val="6EC0B14B"/>
    <w:rsid w:val="6EE2ABD9"/>
    <w:rsid w:val="6EECBF1D"/>
    <w:rsid w:val="6F26B02C"/>
    <w:rsid w:val="6F64A98B"/>
    <w:rsid w:val="6F65EA8F"/>
    <w:rsid w:val="6F6EFCBC"/>
    <w:rsid w:val="6F92D490"/>
    <w:rsid w:val="6FE96565"/>
    <w:rsid w:val="70028C05"/>
    <w:rsid w:val="700DC03A"/>
    <w:rsid w:val="7049C54C"/>
    <w:rsid w:val="7090B479"/>
    <w:rsid w:val="70A4308A"/>
    <w:rsid w:val="70A59BE8"/>
    <w:rsid w:val="70FFE95F"/>
    <w:rsid w:val="714BCCBF"/>
    <w:rsid w:val="716891F7"/>
    <w:rsid w:val="718F86BD"/>
    <w:rsid w:val="724000EB"/>
    <w:rsid w:val="728C7943"/>
    <w:rsid w:val="72BC1F92"/>
    <w:rsid w:val="738A0DD1"/>
    <w:rsid w:val="740225E1"/>
    <w:rsid w:val="747298EF"/>
    <w:rsid w:val="74763AB7"/>
    <w:rsid w:val="7479836C"/>
    <w:rsid w:val="749C6CD1"/>
    <w:rsid w:val="74CF9613"/>
    <w:rsid w:val="74F333D3"/>
    <w:rsid w:val="7525DA26"/>
    <w:rsid w:val="753D4ABF"/>
    <w:rsid w:val="755ABDFD"/>
    <w:rsid w:val="756E6FAB"/>
    <w:rsid w:val="75A17DE6"/>
    <w:rsid w:val="75D5639C"/>
    <w:rsid w:val="760FFC48"/>
    <w:rsid w:val="76BF737F"/>
    <w:rsid w:val="76EA78DA"/>
    <w:rsid w:val="76FFF5FD"/>
    <w:rsid w:val="77709ED8"/>
    <w:rsid w:val="777BBE24"/>
    <w:rsid w:val="77D413C8"/>
    <w:rsid w:val="77FC64D0"/>
    <w:rsid w:val="781FFFA4"/>
    <w:rsid w:val="784A7910"/>
    <w:rsid w:val="786F43AE"/>
    <w:rsid w:val="789ED0E6"/>
    <w:rsid w:val="78ABCB9C"/>
    <w:rsid w:val="790C6F39"/>
    <w:rsid w:val="79351DCF"/>
    <w:rsid w:val="795D85EE"/>
    <w:rsid w:val="797660F4"/>
    <w:rsid w:val="79B1AAC5"/>
    <w:rsid w:val="79F8575D"/>
    <w:rsid w:val="7A12D51D"/>
    <w:rsid w:val="7A19D0CF"/>
    <w:rsid w:val="7A6BD5E3"/>
    <w:rsid w:val="7A829F6B"/>
    <w:rsid w:val="7A9437A4"/>
    <w:rsid w:val="7AAF256E"/>
    <w:rsid w:val="7AB4A305"/>
    <w:rsid w:val="7B1BD0D7"/>
    <w:rsid w:val="7B45E66B"/>
    <w:rsid w:val="7B6CB4C0"/>
    <w:rsid w:val="7B86140B"/>
    <w:rsid w:val="7BD58DB6"/>
    <w:rsid w:val="7BD671A8"/>
    <w:rsid w:val="7C1182D3"/>
    <w:rsid w:val="7C67CCC6"/>
    <w:rsid w:val="7C7F86C8"/>
    <w:rsid w:val="7C7FA3C4"/>
    <w:rsid w:val="7C8A26C9"/>
    <w:rsid w:val="7C8A589F"/>
    <w:rsid w:val="7CD31D45"/>
    <w:rsid w:val="7CE7B6D7"/>
    <w:rsid w:val="7D255E96"/>
    <w:rsid w:val="7D2B4C05"/>
    <w:rsid w:val="7D51784A"/>
    <w:rsid w:val="7D6CF18A"/>
    <w:rsid w:val="7D8A8674"/>
    <w:rsid w:val="7DFF762B"/>
    <w:rsid w:val="7E096EAF"/>
    <w:rsid w:val="7E1D76A5"/>
    <w:rsid w:val="7E262900"/>
    <w:rsid w:val="7E527DF7"/>
    <w:rsid w:val="7E537199"/>
    <w:rsid w:val="7E6BA654"/>
    <w:rsid w:val="7E976D77"/>
    <w:rsid w:val="7EA2758A"/>
    <w:rsid w:val="7ECB04A8"/>
    <w:rsid w:val="7ED623F4"/>
    <w:rsid w:val="7F6D7B5E"/>
    <w:rsid w:val="7F8DAF9C"/>
    <w:rsid w:val="7F8EBB31"/>
    <w:rsid w:val="7FB7278A"/>
    <w:rsid w:val="7FB94706"/>
    <w:rsid w:val="7FEE4E58"/>
    <w:rsid w:val="7FFF8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1DBEF"/>
  <w15:docId w15:val="{7C470833-F1BF-4463-8E00-B3C61BB2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>
      <w:pPr>
        <w:spacing w:after="48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główny"/>
    <w:qFormat/>
    <w:rsid w:val="00817814"/>
  </w:style>
  <w:style w:type="paragraph" w:styleId="Nagwek1">
    <w:name w:val="heading 1"/>
    <w:basedOn w:val="Normalny"/>
    <w:next w:val="Normalny"/>
    <w:link w:val="Nagwek1Znak"/>
    <w:uiPriority w:val="9"/>
    <w:qFormat/>
    <w:rsid w:val="00F53AD6"/>
    <w:pPr>
      <w:keepNext/>
      <w:keepLines/>
      <w:spacing w:before="480" w:after="0" w:line="276" w:lineRule="auto"/>
      <w:outlineLvl w:val="0"/>
    </w:pPr>
    <w:rPr>
      <w:rFonts w:eastAsiaTheme="majorEastAsia" w:cstheme="majorBidi"/>
      <w:color w:val="3886CC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AD6"/>
    <w:pPr>
      <w:keepNext/>
      <w:keepLines/>
      <w:spacing w:before="40" w:after="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802C3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802C3"/>
    <w:pPr>
      <w:keepNext/>
      <w:keepLines/>
      <w:spacing w:before="40" w:after="0"/>
      <w:outlineLvl w:val="3"/>
    </w:pPr>
    <w:rPr>
      <w:rFonts w:eastAsiaTheme="majorEastAsia" w:cstheme="majorBidi"/>
      <w:iCs/>
      <w:color w:val="2F5496" w:themeColor="accent1" w:themeShade="BF"/>
      <w:sz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F53AD6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ytuZnak">
    <w:name w:val="Tytuł Znak"/>
    <w:basedOn w:val="Domylnaczcionkaakapitu"/>
    <w:link w:val="Tytu"/>
    <w:uiPriority w:val="10"/>
    <w:rsid w:val="00F53AD6"/>
    <w:rPr>
      <w:rFonts w:ascii="Verdana" w:eastAsiaTheme="majorEastAsia" w:hAnsi="Verdana" w:cstheme="majorBidi"/>
      <w:spacing w:val="-10"/>
      <w:kern w:val="28"/>
      <w:sz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6" w:lineRule="auto"/>
    </w:pPr>
    <w:rPr>
      <w:b/>
      <w:color w:val="0070C0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F53AD6"/>
    <w:rPr>
      <w:rFonts w:ascii="Arial" w:eastAsiaTheme="minorEastAsia" w:hAnsi="Arial" w:cs="Arial"/>
      <w:b/>
      <w:color w:val="0070C0"/>
      <w:spacing w:val="15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53AD6"/>
    <w:rPr>
      <w:rFonts w:ascii="Arial" w:eastAsiaTheme="majorEastAsia" w:hAnsi="Arial" w:cstheme="majorBidi"/>
      <w:color w:val="3886CC"/>
      <w:sz w:val="36"/>
      <w:szCs w:val="32"/>
    </w:rPr>
  </w:style>
  <w:style w:type="paragraph" w:styleId="Bezodstpw">
    <w:name w:val="No Spacing"/>
    <w:aliases w:val="Tekst w liście numerowanej"/>
    <w:autoRedefine/>
    <w:uiPriority w:val="1"/>
    <w:qFormat/>
    <w:rsid w:val="00E649CC"/>
    <w:pPr>
      <w:spacing w:after="240"/>
      <w:ind w:left="709"/>
      <w:contextualSpacing/>
    </w:pPr>
  </w:style>
  <w:style w:type="character" w:styleId="Odwoanieintensywne">
    <w:name w:val="Intense Reference"/>
    <w:basedOn w:val="Domylnaczcionkaakapitu"/>
    <w:uiPriority w:val="32"/>
    <w:qFormat/>
    <w:rsid w:val="00EF1AAE"/>
    <w:rPr>
      <w:b/>
      <w:bCs/>
      <w:smallCaps/>
      <w:color w:val="4472C4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F53AD6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02D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02D"/>
    <w:rPr>
      <w:rFonts w:ascii="Verdana" w:hAnsi="Verdana"/>
      <w:sz w:val="24"/>
    </w:rPr>
  </w:style>
  <w:style w:type="paragraph" w:styleId="Akapitzlist">
    <w:name w:val="List Paragraph"/>
    <w:basedOn w:val="Normalny"/>
    <w:uiPriority w:val="34"/>
    <w:qFormat/>
    <w:rsid w:val="00146C2B"/>
    <w:pPr>
      <w:ind w:left="720"/>
      <w:contextualSpacing/>
    </w:pPr>
  </w:style>
  <w:style w:type="paragraph" w:styleId="NormalnyWeb">
    <w:name w:val="Normal (Web)"/>
    <w:basedOn w:val="Normalny"/>
    <w:link w:val="NormalnyWebZnak"/>
    <w:uiPriority w:val="99"/>
    <w:unhideWhenUsed/>
    <w:rsid w:val="004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4A0DB2"/>
    <w:rPr>
      <w:color w:val="0000FF"/>
      <w:u w:val="single"/>
    </w:rPr>
  </w:style>
  <w:style w:type="character" w:styleId="Tytuksiki">
    <w:name w:val="Book Title"/>
    <w:basedOn w:val="Domylnaczcionkaakapitu"/>
    <w:uiPriority w:val="33"/>
    <w:qFormat/>
    <w:rsid w:val="004A0DB2"/>
    <w:rPr>
      <w:b/>
      <w:bCs/>
      <w:i/>
      <w:iCs/>
      <w:spacing w:val="5"/>
    </w:rPr>
  </w:style>
  <w:style w:type="table" w:styleId="Tabela-Siatka">
    <w:name w:val="Table Grid"/>
    <w:basedOn w:val="Standardowy"/>
    <w:uiPriority w:val="39"/>
    <w:rsid w:val="004D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1802C3"/>
    <w:rPr>
      <w:rFonts w:ascii="Arial" w:eastAsiaTheme="majorEastAsia" w:hAnsi="Arial" w:cstheme="majorBidi"/>
      <w:color w:val="1F3763" w:themeColor="accent1" w:themeShade="7F"/>
      <w:sz w:val="32"/>
      <w:szCs w:val="24"/>
    </w:rPr>
  </w:style>
  <w:style w:type="table" w:styleId="Tabelasiatki1jasna">
    <w:name w:val="Grid Table 1 Light"/>
    <w:basedOn w:val="Standardowy"/>
    <w:uiPriority w:val="46"/>
    <w:rsid w:val="003C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C14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14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148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4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485"/>
    <w:rPr>
      <w:rFonts w:ascii="Arial" w:hAnsi="Arial"/>
      <w:b/>
      <w:bCs/>
      <w:sz w:val="20"/>
      <w:szCs w:val="20"/>
    </w:rPr>
  </w:style>
  <w:style w:type="paragraph" w:customStyle="1" w:styleId="Lista-stylnagwkowy">
    <w:name w:val="Lista - styl nagłówkowy"/>
    <w:basedOn w:val="NormalnyWeb"/>
    <w:link w:val="Lista-stylnagwkowyZnak"/>
    <w:autoRedefine/>
    <w:qFormat/>
    <w:rsid w:val="00F953E9"/>
    <w:pPr>
      <w:numPr>
        <w:numId w:val="27"/>
      </w:numPr>
      <w:spacing w:before="0" w:beforeAutospacing="0" w:after="0" w:afterAutospacing="0" w:line="360" w:lineRule="auto"/>
      <w:textAlignment w:val="baseline"/>
    </w:pPr>
    <w:rPr>
      <w:rFonts w:ascii="Arial" w:hAnsi="Arial" w:cs="Arial"/>
      <w:color w:val="2F5496" w:themeColor="accent1" w:themeShade="BF"/>
      <w:sz w:val="32"/>
      <w:szCs w:val="28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753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-stylnagwkowyZnak">
    <w:name w:val="Lista - styl nagłówkowy Znak"/>
    <w:basedOn w:val="NormalnyWebZnak"/>
    <w:link w:val="Lista-stylnagwkowy"/>
    <w:rsid w:val="00F953E9"/>
    <w:rPr>
      <w:rFonts w:ascii="Times New Roman" w:eastAsia="Times New Roman" w:hAnsi="Times New Roman" w:cs="Times New Roman"/>
      <w:color w:val="2F5496" w:themeColor="accent1" w:themeShade="BF"/>
      <w:sz w:val="32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802C3"/>
    <w:rPr>
      <w:rFonts w:ascii="Arial" w:eastAsiaTheme="majorEastAsia" w:hAnsi="Arial" w:cstheme="majorBidi"/>
      <w:iCs/>
      <w:color w:val="2F5496" w:themeColor="accent1" w:themeShade="BF"/>
      <w:sz w:val="28"/>
    </w:rPr>
  </w:style>
  <w:style w:type="paragraph" w:styleId="Legenda">
    <w:name w:val="caption"/>
    <w:basedOn w:val="Normalny"/>
    <w:next w:val="Normalny"/>
    <w:uiPriority w:val="35"/>
    <w:unhideWhenUsed/>
    <w:qFormat/>
    <w:rsid w:val="00D573E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CB1"/>
    <w:rPr>
      <w:color w:val="605E5C"/>
      <w:shd w:val="clear" w:color="auto" w:fill="E1DFDD"/>
    </w:rPr>
  </w:style>
  <w:style w:type="numbering" w:customStyle="1" w:styleId="WWNum22">
    <w:name w:val="WWNum22"/>
    <w:basedOn w:val="Bezlisty"/>
    <w:rsid w:val="00F53DAF"/>
  </w:style>
  <w:style w:type="character" w:styleId="Odwoanieprzypisudolnego">
    <w:name w:val="footnote reference"/>
    <w:basedOn w:val="Domylnaczcionkaakapitu"/>
    <w:uiPriority w:val="99"/>
    <w:semiHidden/>
    <w:unhideWhenUsed/>
    <w:rsid w:val="00F53DAF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CB751B"/>
    <w:rPr>
      <w:color w:val="954F72" w:themeColor="followedHyperlink"/>
      <w:u w:val="single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Standard">
    <w:name w:val="Standard"/>
    <w:rsid w:val="00B406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">
    <w:name w:val="Text body"/>
    <w:basedOn w:val="Standard"/>
    <w:rsid w:val="00B4064A"/>
    <w:pPr>
      <w:spacing w:after="120"/>
    </w:pPr>
  </w:style>
  <w:style w:type="character" w:customStyle="1" w:styleId="StrongEmphasis">
    <w:name w:val="Strong Emphasis"/>
    <w:rsid w:val="00B4064A"/>
    <w:rPr>
      <w:b/>
      <w:bCs/>
    </w:rPr>
  </w:style>
  <w:style w:type="paragraph" w:customStyle="1" w:styleId="Styl1">
    <w:name w:val="Styl1"/>
    <w:basedOn w:val="Normalny"/>
    <w:link w:val="Styl1Char"/>
    <w:qFormat/>
    <w:rsid w:val="17582FE4"/>
  </w:style>
  <w:style w:type="character" w:customStyle="1" w:styleId="Styl1Char">
    <w:name w:val="Styl1 Char"/>
    <w:basedOn w:val="Domylnaczcionkaakapitu"/>
    <w:link w:val="Styl1"/>
    <w:rsid w:val="17582FE4"/>
  </w:style>
  <w:style w:type="paragraph" w:styleId="Tekstdymka">
    <w:name w:val="Balloon Text"/>
    <w:basedOn w:val="Normalny"/>
    <w:link w:val="TekstdymkaZnak"/>
    <w:uiPriority w:val="99"/>
    <w:semiHidden/>
    <w:unhideWhenUsed/>
    <w:rsid w:val="00776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5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soni.org.pl/wp-content/uploads/2020/10/Moja-wiedza-na-temat-Strazy-Pozarnej-do-internetu.pdf" TargetMode="External"/><Relationship Id="rId21" Type="http://schemas.openxmlformats.org/officeDocument/2006/relationships/hyperlink" Target="https://www.youtube.com/watch?v=gWdgjYcKJk8" TargetMode="External"/><Relationship Id="rId34" Type="http://schemas.openxmlformats.org/officeDocument/2006/relationships/hyperlink" Target="http://www.akceslab.pl/poradnik/poradnik.html" TargetMode="External"/><Relationship Id="rId42" Type="http://schemas.openxmlformats.org/officeDocument/2006/relationships/image" Target="media/image9.png"/><Relationship Id="rId47" Type="http://schemas.openxmlformats.org/officeDocument/2006/relationships/hyperlink" Target="https://www.microsoft.com/pl-pl/microsoft-365/onenote/digital-note-taking-app?ms.url=onenotecom&amp;rtc=1" TargetMode="External"/><Relationship Id="rId50" Type="http://schemas.openxmlformats.org/officeDocument/2006/relationships/hyperlink" Target="https://jamboard.google.com/" TargetMode="External"/><Relationship Id="rId55" Type="http://schemas.openxmlformats.org/officeDocument/2006/relationships/hyperlink" Target="http://www.zamiastkserowki.edu.pl/2018/01/matematyka-w-ruchu_1.html" TargetMode="Externa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otter.ai/" TargetMode="External"/><Relationship Id="rId29" Type="http://schemas.openxmlformats.org/officeDocument/2006/relationships/image" Target="media/image5.jpeg"/><Relationship Id="rId11" Type="http://schemas.openxmlformats.org/officeDocument/2006/relationships/hyperlink" Target="https://zpe.gov.pl/a/film/DABlXMKaz" TargetMode="External"/><Relationship Id="rId24" Type="http://schemas.openxmlformats.org/officeDocument/2006/relationships/hyperlink" Target="https://www.shutterstock.com/pl/image-photo/hispanic-teen-girl-latin-young-woman-1741950809" TargetMode="External"/><Relationship Id="rId32" Type="http://schemas.openxmlformats.org/officeDocument/2006/relationships/image" Target="media/image6.jpeg"/><Relationship Id="rId37" Type="http://schemas.openxmlformats.org/officeDocument/2006/relationships/hyperlink" Target="https://jamboard.google.com/" TargetMode="External"/><Relationship Id="rId40" Type="http://schemas.openxmlformats.org/officeDocument/2006/relationships/hyperlink" Target="https://glos.pl/e_artykuly/od-a-do-z-nauczanie-oparte-na-dowodach-2-a-analogie-w-edukacji" TargetMode="External"/><Relationship Id="rId45" Type="http://schemas.openxmlformats.org/officeDocument/2006/relationships/hyperlink" Target="https://www.canva.com/" TargetMode="External"/><Relationship Id="rId53" Type="http://schemas.openxmlformats.org/officeDocument/2006/relationships/hyperlink" Target="http://agatabaj.pl/wp-content/uploads/2019/09/gazetka-SKETCHNOTING.pdf" TargetMode="External"/><Relationship Id="rId58" Type="http://schemas.openxmlformats.org/officeDocument/2006/relationships/hyperlink" Target="https://e.glos.pl/wydanie/3774,10-listopada-2021/4050,glos-nauczycielski-nr-4546/2" TargetMode="External"/><Relationship Id="rId5" Type="http://schemas.openxmlformats.org/officeDocument/2006/relationships/webSettings" Target="webSettings.xml"/><Relationship Id="rId61" Type="http://schemas.openxmlformats.org/officeDocument/2006/relationships/header" Target="header3.xml"/><Relationship Id="R0a4aca13d22645b5" Type="http://schemas.microsoft.com/office/2018/08/relationships/commentsExtensible" Target="commentsExtensible.xml"/><Relationship Id="rId19" Type="http://schemas.openxmlformats.org/officeDocument/2006/relationships/hyperlink" Target="https://www.youtube.com/watch?v=M4G_8dPFinQ" TargetMode="External"/><Relationship Id="rId14" Type="http://schemas.openxmlformats.org/officeDocument/2006/relationships/hyperlink" Target="https://adapter.pl/" TargetMode="External"/><Relationship Id="rId22" Type="http://schemas.openxmlformats.org/officeDocument/2006/relationships/hyperlink" Target="https://bon.uw.edu.pl/nvda-czyli-jak-za-darmo-udzwiekowic-komputer/" TargetMode="External"/><Relationship Id="rId27" Type="http://schemas.openxmlformats.org/officeDocument/2006/relationships/header" Target="header1.xml"/><Relationship Id="rId30" Type="http://schemas.openxmlformats.org/officeDocument/2006/relationships/header" Target="header2.xml"/><Relationship Id="rId35" Type="http://schemas.openxmlformats.org/officeDocument/2006/relationships/hyperlink" Target="https://oknauczanie.pl/co-moi-uczniowie-juz-wiedza?fbclid=IwAR0iov7EvpWMQ5DzbUKNTuUt9yqp7So5s0FCn9G0Hngnhmw29w3BJ-ApTHo" TargetMode="External"/><Relationship Id="rId43" Type="http://schemas.openxmlformats.org/officeDocument/2006/relationships/hyperlink" Target="https://www.canva.com/" TargetMode="External"/><Relationship Id="rId48" Type="http://schemas.openxmlformats.org/officeDocument/2006/relationships/hyperlink" Target="http://pl.padlet.com/" TargetMode="External"/><Relationship Id="rId56" Type="http://schemas.openxmlformats.org/officeDocument/2006/relationships/hyperlink" Target="http://udlguidelines.cast.org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utilitia.pl/baza-wiedzy/tworzenie-dostepnych-prezentacji-multimedialnych-w-microsoft-powerpoint/" TargetMode="External"/><Relationship Id="rId51" Type="http://schemas.openxmlformats.org/officeDocument/2006/relationships/hyperlink" Target="https://jows.pl/artykuly/lekcja-z-wklejka-z-pamietnika-nauczyciela" TargetMode="External"/><Relationship Id="rId3" Type="http://schemas.openxmlformats.org/officeDocument/2006/relationships/styles" Target="styles.xml"/><Relationship Id="rId12" Type="http://schemas.openxmlformats.org/officeDocument/2006/relationships/hyperlink" Target="http://dzdn.pl/filmy-z-audiodeskrypcja/krajowy-zasob-spis/" TargetMode="External"/><Relationship Id="rId17" Type="http://schemas.openxmlformats.org/officeDocument/2006/relationships/hyperlink" Target="https://www.veed.io/" TargetMode="External"/><Relationship Id="rId25" Type="http://schemas.openxmlformats.org/officeDocument/2006/relationships/image" Target="media/image1.jpg"/><Relationship Id="rId33" Type="http://schemas.openxmlformats.org/officeDocument/2006/relationships/hyperlink" Target="https://zpe.gov.pl/a/dostepnosc-grafiki---teksty-alternatywne/D11kvBpPl" TargetMode="External"/><Relationship Id="rId38" Type="http://schemas.openxmlformats.org/officeDocument/2006/relationships/image" Target="media/image7.jpg"/><Relationship Id="rId46" Type="http://schemas.openxmlformats.org/officeDocument/2006/relationships/hyperlink" Target="https://quizlet.com/pl" TargetMode="External"/><Relationship Id="rId59" Type="http://schemas.openxmlformats.org/officeDocument/2006/relationships/hyperlink" Target="https://czasopismoippis.up.krakow.pl/wp-content/uploads/2015/01/Ma%C5%82gorzata-Anna-Karczmarczyk.pdf" TargetMode="External"/><Relationship Id="rId20" Type="http://schemas.openxmlformats.org/officeDocument/2006/relationships/hyperlink" Target="https://www.youtube.com/watch?v=ppB_GkH814E" TargetMode="External"/><Relationship Id="rId41" Type="http://schemas.openxmlformats.org/officeDocument/2006/relationships/image" Target="media/image8.jpg"/><Relationship Id="rId54" Type="http://schemas.openxmlformats.org/officeDocument/2006/relationships/hyperlink" Target="https://teatrotekaszkolna.pl/konspekt/lista" TargetMode="External"/><Relationship Id="rId62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uroalphabet.eu/napisy/" TargetMode="External"/><Relationship Id="rId23" Type="http://schemas.openxmlformats.org/officeDocument/2006/relationships/hyperlink" Target="https://www.shutterstock.com/pl/image-photo/portrait-successful-female-professional-stylish-optical-1054608125" TargetMode="External"/><Relationship Id="rId28" Type="http://schemas.openxmlformats.org/officeDocument/2006/relationships/footer" Target="footer1.xml"/><Relationship Id="rId36" Type="http://schemas.openxmlformats.org/officeDocument/2006/relationships/hyperlink" Target="https://miro.com/pl/" TargetMode="External"/><Relationship Id="rId49" Type="http://schemas.openxmlformats.org/officeDocument/2006/relationships/hyperlink" Target="https://miro.com/pl/" TargetMode="External"/><Relationship Id="rId57" Type="http://schemas.openxmlformats.org/officeDocument/2006/relationships/hyperlink" Target="https://www.ignatianum.edu.pl/storage/files/January2019/nauczycieliszkola57_www.pdf" TargetMode="External"/><Relationship Id="rId10" Type="http://schemas.openxmlformats.org/officeDocument/2006/relationships/hyperlink" Target="https://www.youtube.com/watch?v=e2cLeiWBwoc" TargetMode="External"/><Relationship Id="rId31" Type="http://schemas.openxmlformats.org/officeDocument/2006/relationships/footer" Target="footer2.xml"/><Relationship Id="rId44" Type="http://schemas.openxmlformats.org/officeDocument/2006/relationships/hyperlink" Target="http://agatabaj.pl/" TargetMode="External"/><Relationship Id="rId52" Type="http://schemas.openxmlformats.org/officeDocument/2006/relationships/hyperlink" Target="https://zpe.gov.pl/a/nasz-elementarz-klasa-1-czesc-1-adaptacja-dla-uczniow-ze-specjalnymi-potrzebami-edukacyjnymi/D1O6FWw4P" TargetMode="External"/><Relationship Id="rId60" Type="http://schemas.openxmlformats.org/officeDocument/2006/relationships/hyperlink" Target="https://oknauczanie.pl/co-moi-uczniowie-juz-wiedza?fbclid=IwAR0iov7EvpWMQ5DzbUKNTuUt9yqp7So5s0FCn9G0Hngnhmw29w3BJ-ApTHohttps://oknauczanie.pl/co-moi-uczniowie-juz-wiedza?fbclid=IwAR0iov7EvpWMQ5DzbUKNTuUt9yqp7So5s0FCn9G0Hngnhmw29w3BJ-ApTH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lturabezbarier.org/wp-content/uploads/2019/12/Audiodeskrypcja-zasady-tworzenia.pdf" TargetMode="External"/><Relationship Id="rId13" Type="http://schemas.openxmlformats.org/officeDocument/2006/relationships/hyperlink" Target="https://cyfrowa.tvp.pl/sub-category/filmy-z-audiodeskrypcja,45324404" TargetMode="External"/><Relationship Id="rId18" Type="http://schemas.openxmlformats.org/officeDocument/2006/relationships/hyperlink" Target="https://kulturabezbarier.org/wp-content/uploads/2019/12/Napisy-dla-nieslyszacych_zasady-tworzenia_2019.pdf" TargetMode="External"/><Relationship Id="rId39" Type="http://schemas.openxmlformats.org/officeDocument/2006/relationships/hyperlink" Target="https://www.canva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tS/6J43MoEisulAyWD4NIBjZ/Q==">CgMxLjAyCGguZ2pkZ3hzMgloLjMwajB6bGwyCWguMWZvYjl0ZTIJaC4zem55c2g3MgloLjJldDkycDAyCGgudHlqY3d0MgloLjNkeTZ2a20yCWguMXQzaDVzZjIJaC40ZDM0b2c4MgloLjJzOGV5bzEyCmlkLjE3ZHA4dnUyCmlkLjI2aW4xcmcyCmlkLjNyZGNyam4yCmlkLjM1bmt1bjIyCWlkLmxueGJ6OTIKaWQuMWtzdjR1djIKaWQuNDRzaW5pbzIJaC4yanhzeHFoMghoLnozMzd5YTIJaC4zajJxcW0zMgloLjF5ODEwdHc4AHIhMTBaVUNBMU9kMUs5TEwyMkZBMWw0azJRcDlhdU5vZj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5664</Words>
  <Characters>33986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Niewielska</dc:creator>
  <cp:lastModifiedBy>OZP-KW</cp:lastModifiedBy>
  <cp:revision>3</cp:revision>
  <cp:lastPrinted>2023-08-15T06:29:00Z</cp:lastPrinted>
  <dcterms:created xsi:type="dcterms:W3CDTF">2023-09-28T17:33:00Z</dcterms:created>
  <dcterms:modified xsi:type="dcterms:W3CDTF">2023-09-28T20:28:00Z</dcterms:modified>
</cp:coreProperties>
</file>