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48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vsgily4uwxd5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ZADANIE MATEMATYCZNE – MOST SAMONOŚNY LEONARDA</w:t>
      </w:r>
    </w:p>
    <w:p w:rsidR="00000000" w:rsidDel="00000000" w:rsidP="00000000" w:rsidRDefault="00000000" w:rsidRPr="00000000" w14:paraId="00000002">
      <w:pPr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Cel aktywności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Uczniowie wykorzystują zbudowany model mostu do stworzenia reprezentacji matematycznej w postaci funkcji kwadratowej, której ramiona skierowane są w dół. Utożsamiają w ten sposób łukową linię przęsła lub górnej krawędzi mostu z fragmentem paraboli, interpretując most jako bryłę o krzywiźnie geometrycznej.</w:t>
      </w:r>
    </w:p>
    <w:p w:rsidR="00000000" w:rsidDel="00000000" w:rsidP="00000000" w:rsidRDefault="00000000" w:rsidRPr="00000000" w14:paraId="00000004">
      <w:pPr>
        <w:keepNext w:val="0"/>
        <w:keepLines w:val="0"/>
        <w:spacing w:after="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Polecenie dla uczniów: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podstawie modelu Waszego mostu Leonarda wyznacz przybliżony wzór funkcji kwadratowej, której ramiona są skierowane do dołu i która opisuje górną linię przęsła mostu.</w:t>
      </w:r>
    </w:p>
    <w:p w:rsidR="00000000" w:rsidDel="00000000" w:rsidP="00000000" w:rsidRDefault="00000000" w:rsidRPr="00000000" w14:paraId="00000005">
      <w:pPr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Wskazówki do wykonania zadania przez uczniów: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befor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Ustal miejsca zerowe funkcji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Na powierzchni stołu wyznacz dwa punkty odpowiadające końcom mostu:</w:t>
        <w:br w:type="textWrapping"/>
        <w:t xml:space="preserve">x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x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Są to miejsca, w których parabola dotyka podłoża.</w:t>
        <w:br w:type="textWrapping"/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Zmierz wysokość przęsła w punkcie środkowym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Zmierz wysokość mostu w najwyżej położonym punkcie. Ustal współrzędne wierzchołka paraboli W=(p, q)</w:t>
        <w:br w:type="textWrapping"/>
        <w:t xml:space="preserve"> gdzie: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 – połowa długości mostu​,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 – zmierzona wysokość przęsła.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Wyznacz wzór funkcji w postaci iloczynowej</w:t>
      </w:r>
      <w:r w:rsidDel="00000000" w:rsidR="00000000" w:rsidRPr="00000000">
        <w:rPr>
          <w:rFonts w:ascii="Gungsuh" w:cs="Gungsuh" w:eastAsia="Gungsuh" w:hAnsi="Gungsuh"/>
          <w:sz w:val="24"/>
          <w:szCs w:val="24"/>
          <w:rtl w:val="0"/>
        </w:rPr>
        <w:t xml:space="preserve"> f(x)=a(x−x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1</w:t>
      </w:r>
      <w:r w:rsidDel="00000000" w:rsidR="00000000" w:rsidRPr="00000000">
        <w:rPr>
          <w:rFonts w:ascii="Gungsuh" w:cs="Gungsuh" w:eastAsia="Gungsuh" w:hAnsi="Gungsuh"/>
          <w:sz w:val="24"/>
          <w:szCs w:val="24"/>
          <w:rtl w:val="0"/>
        </w:rPr>
        <w:t xml:space="preserve">)(x−x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Znajdź współczynnik a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Podstaw współrzędne wierzchołka (p, q) do wzoru funkcji, aby obliczyć wartość parametru a.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Zapisz funkcję w postaci ogólnej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f(x)=ax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+bx+c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Wykonaj szkic wykresu paraboli i porównaj go z kształtem mostu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narysuj wykres na papierze lub w GeoGebrze,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pacing w:after="240" w:before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porównaj jego krzywiznę z rzeczywistą krzywizną mostu.</w:t>
      </w:r>
    </w:p>
    <w:p w:rsidR="00000000" w:rsidDel="00000000" w:rsidP="00000000" w:rsidRDefault="00000000" w:rsidRPr="00000000" w14:paraId="00000010">
      <w:pPr>
        <w:keepNext w:val="0"/>
        <w:keepLines w:val="0"/>
        <w:spacing w:after="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Dodatkowe pytania: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0" w:befor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Jak zmieni się wzór funkcji, jeśli most będzie dłuższy, wierzchołek mostu będzie wyżej,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miejsca zerowe będą przesunięte?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Czy krzywizna mostu powinna być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bardziej płaska (mały |a|)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czy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bardziej stroma (duży |a|)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? Uzasadnij z punktu widzenia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stabilności konstrukcji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z punktu widzenia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nośności mostu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  <w:br w:type="textWrapping"/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1"/>
        <w:spacing w:before="48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e8ckq6f7ay98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ZADANIA MATEMATYCZNE – MOST HYDRAULICZNY </w:t>
      </w:r>
    </w:p>
    <w:p w:rsidR="00000000" w:rsidDel="00000000" w:rsidP="00000000" w:rsidRDefault="00000000" w:rsidRPr="00000000" w14:paraId="00000014">
      <w:pPr>
        <w:keepNext w:val="0"/>
        <w:keepLines w:val="0"/>
        <w:spacing w:before="48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A. Kąt otwarcia mostu 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Uczniowie wykonują 4–6 pomiarów: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befor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objętości płynu wtłoczonego do strzykawki,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240" w:before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wysokości końca przęsła nad poziomem.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Polecenie matematyczne: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Sporządź tabelę danych: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– objętość płynu (ml)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 – wysokość końca przęsła (cm)</w:t>
      </w:r>
    </w:p>
    <w:p w:rsidR="00000000" w:rsidDel="00000000" w:rsidP="00000000" w:rsidRDefault="00000000" w:rsidRPr="00000000" w14:paraId="0000001C">
      <w:pPr>
        <w:numPr>
          <w:ilvl w:val="0"/>
          <w:numId w:val="6"/>
        </w:numPr>
        <w:spacing w:after="0" w:befor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Załóż, że przęsło mostu jest ramieniem o długości L (mierzysz długość patyczka).</w:t>
      </w:r>
    </w:p>
    <w:p w:rsidR="00000000" w:rsidDel="00000000" w:rsidP="00000000" w:rsidRDefault="00000000" w:rsidRPr="00000000" w14:paraId="0000001D">
      <w:pPr>
        <w:numPr>
          <w:ilvl w:val="0"/>
          <w:numId w:val="6"/>
        </w:numPr>
        <w:spacing w:after="240" w:before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Oblicz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kąt otwarcia mostu dla każdego pomiaru.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2. Obciążenie przęsła – średnia i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odchylenie standardowe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*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Uczniowie testują, ile „ładunku” most uniesie - w formie jednakowych obciążników (np. monety, metalowe podkładki, figurki).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Wykonują 5 serii pomiarów maksymalnego obciążenia (dla różnych ustawień mostu lub różnych wersji prototypu).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Uczniowie: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spacing w:after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tabeli zapisują 5 wartości maksymalnego obciążenia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W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(gramy).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Obliczają:</w:t>
        <w:br w:type="textWrapping"/>
      </w:r>
    </w:p>
    <w:p w:rsidR="00000000" w:rsidDel="00000000" w:rsidP="00000000" w:rsidRDefault="00000000" w:rsidRPr="00000000" w14:paraId="00000025">
      <w:pPr>
        <w:numPr>
          <w:ilvl w:val="1"/>
          <w:numId w:val="5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średnią arytmetyczną,</w:t>
      </w:r>
    </w:p>
    <w:p w:rsidR="00000000" w:rsidDel="00000000" w:rsidP="00000000" w:rsidRDefault="00000000" w:rsidRPr="00000000" w14:paraId="00000026">
      <w:pPr>
        <w:numPr>
          <w:ilvl w:val="1"/>
          <w:numId w:val="5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medianę,</w:t>
      </w:r>
    </w:p>
    <w:p w:rsidR="00000000" w:rsidDel="00000000" w:rsidP="00000000" w:rsidRDefault="00000000" w:rsidRPr="00000000" w14:paraId="00000027">
      <w:pPr>
        <w:numPr>
          <w:ilvl w:val="1"/>
          <w:numId w:val="5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odchylenie standardowe*,</w:t>
      </w:r>
    </w:p>
    <w:p w:rsidR="00000000" w:rsidDel="00000000" w:rsidP="00000000" w:rsidRDefault="00000000" w:rsidRPr="00000000" w14:paraId="00000028">
      <w:pPr>
        <w:numPr>
          <w:ilvl w:val="1"/>
          <w:numId w:val="5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zakres.</w:t>
      </w:r>
    </w:p>
    <w:p w:rsidR="00000000" w:rsidDel="00000000" w:rsidP="00000000" w:rsidRDefault="00000000" w:rsidRPr="00000000" w14:paraId="00000029">
      <w:pPr>
        <w:numPr>
          <w:ilvl w:val="0"/>
          <w:numId w:val="5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Interpretują parametry:</w:t>
        <w:br w:type="textWrapping"/>
      </w:r>
    </w:p>
    <w:p w:rsidR="00000000" w:rsidDel="00000000" w:rsidP="00000000" w:rsidRDefault="00000000" w:rsidRPr="00000000" w14:paraId="0000002A">
      <w:pPr>
        <w:numPr>
          <w:ilvl w:val="1"/>
          <w:numId w:val="5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czy obciążenie jest stabilne?</w:t>
      </w:r>
    </w:p>
    <w:p w:rsidR="00000000" w:rsidDel="00000000" w:rsidP="00000000" w:rsidRDefault="00000000" w:rsidRPr="00000000" w14:paraId="0000002B">
      <w:pPr>
        <w:numPr>
          <w:ilvl w:val="1"/>
          <w:numId w:val="5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czy konstrukcja ma powtarzalność działania?</w:t>
      </w:r>
    </w:p>
    <w:p w:rsidR="00000000" w:rsidDel="00000000" w:rsidP="00000000" w:rsidRDefault="00000000" w:rsidRPr="00000000" w14:paraId="0000002C">
      <w:pPr>
        <w:numPr>
          <w:ilvl w:val="1"/>
          <w:numId w:val="5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czy są „próby odstające”?</w:t>
        <w:br w:type="textWrapping"/>
      </w:r>
    </w:p>
    <w:p w:rsidR="00000000" w:rsidDel="00000000" w:rsidP="00000000" w:rsidRDefault="00000000" w:rsidRPr="00000000" w14:paraId="0000002D">
      <w:pPr>
        <w:keepNext w:val="0"/>
        <w:keepLines w:val="0"/>
        <w:spacing w:after="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spacing w:after="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B. Iteracyjność i błędy pomiarowe – matematyka eksperymentalna Uczniowie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nie wykonują jednego pomiaru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tylko serię prób.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Uczniowie: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after="0" w:befor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porównują wyniki między iteracjami,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spacing w:after="240" w:before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obliczają procentową poprawę stabilności.</w:t>
        <w:br w:type="textWrapping"/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xikCDrNfjyA39trgchRcBg+Iug==">CgMxLjAyDmgudnNnaWx5NHV3eGQ1Mg5oLmU4Y2txNmY3YXk5ODgAciExYTI2Y050OFVJUWNWdU5jRU5udmhJay11SnVackc2ZDc=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