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9" w:lineRule="exact"/>
        <w:rPr>
          <w:sz w:val="24"/>
          <w:szCs w:val="24"/>
          <w:color w:val="auto"/>
        </w:rPr>
      </w:pPr>
    </w:p>
    <w:p>
      <w:pPr>
        <w:jc w:val="center"/>
        <w:ind w:right="-1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Zgłoszenie prac geodezyjnych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318135</wp:posOffset>
                </wp:positionV>
                <wp:extent cx="6214745" cy="14224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14224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.65pt;margin-top:25.05pt;width:489.35pt;height:1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458470</wp:posOffset>
                </wp:positionV>
                <wp:extent cx="485140" cy="16700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1670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51.8pt;margin-top:36.1pt;width:38.2pt;height:1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624205</wp:posOffset>
                </wp:positionV>
                <wp:extent cx="6214745" cy="14160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1416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0.65pt;margin-top:49.15pt;width:489.35pt;height:11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790575</wp:posOffset>
                </wp:positionV>
                <wp:extent cx="323659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2209">
                          <a:solidFill>
                            <a:srgbClr val="CCCC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5.15pt,62.25pt" to="490pt,62.25pt" o:allowincell="f" strokecolor="#CCCCFF" strokeweight="4.11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5637530</wp:posOffset>
                </wp:positionV>
                <wp:extent cx="6214745" cy="14160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1416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0.65pt;margin-top:443.9pt;width:489.35pt;height:11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5777865</wp:posOffset>
                </wp:positionV>
                <wp:extent cx="3093085" cy="51752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85" cy="5175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0.65pt;margin-top:454.95pt;width:243.55pt;height:40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1426845</wp:posOffset>
                </wp:positionV>
                <wp:extent cx="114935" cy="16700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670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0.65pt;margin-top:112.35pt;width:9.05pt;height:1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1426845</wp:posOffset>
                </wp:positionV>
                <wp:extent cx="114935" cy="16700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670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235.15pt;margin-top:112.35pt;width:9.05pt;height:1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1426845</wp:posOffset>
                </wp:positionV>
                <wp:extent cx="3122930" cy="16700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930" cy="16700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44.1pt;margin-top:112.35pt;width:245.9pt;height:1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2CC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1592580</wp:posOffset>
                </wp:positionV>
                <wp:extent cx="6214745" cy="20574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0574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0.65pt;margin-top:125.4pt;width:489.35pt;height:16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1422400</wp:posOffset>
                </wp:positionV>
                <wp:extent cx="0" cy="17462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4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6pt,112pt" to="9.6pt,125.7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313690</wp:posOffset>
                </wp:positionV>
                <wp:extent cx="0" cy="128333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833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5.15pt,24.7pt" to="235.15pt,125.7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2717800</wp:posOffset>
                </wp:positionV>
                <wp:extent cx="114935" cy="179895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7989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0.65pt;margin-top:214pt;width:9.05pt;height:141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4515485</wp:posOffset>
                </wp:positionV>
                <wp:extent cx="6214745" cy="14160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1416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0.65pt;margin-top:355.55pt;width:489.35pt;height:11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4655820</wp:posOffset>
                </wp:positionV>
                <wp:extent cx="3236595" cy="8318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8318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235.15pt;margin-top:366.6pt;width:254.85pt;height:6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4655820</wp:posOffset>
                </wp:positionV>
                <wp:extent cx="114935" cy="29337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29337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0.65pt;margin-top:366.6pt;width:9.05pt;height:23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4737735</wp:posOffset>
                </wp:positionV>
                <wp:extent cx="114935" cy="21145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2114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35.15pt;margin-top:373.05pt;width:9.05pt;height:16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4050030</wp:posOffset>
                </wp:positionV>
                <wp:extent cx="114935" cy="14160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416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235.15pt;margin-top:318.9pt;width:9.05pt;height:11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4190365</wp:posOffset>
                </wp:positionV>
                <wp:extent cx="3236595" cy="14160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1416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235.15pt;margin-top:329.95pt;width:254.85pt;height:11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4045585</wp:posOffset>
                </wp:positionV>
                <wp:extent cx="0" cy="14922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49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1pt,318.55pt" to="244.1pt,330.3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2712720</wp:posOffset>
                </wp:positionV>
                <wp:extent cx="0" cy="180721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807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6pt,213.6pt" to="9.6pt,355.9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313690</wp:posOffset>
                </wp:positionV>
                <wp:extent cx="0" cy="598487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9848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65pt,24.7pt" to="0.65pt,495.9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313690</wp:posOffset>
                </wp:positionV>
                <wp:extent cx="0" cy="598487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9848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85pt,24.7pt" to="489.85pt,495.95pt" o:allowincell="f" strokecolor="#000000" strokeweight="0.704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5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1"/>
        </w:trPr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1.</w:t>
            </w:r>
          </w:p>
        </w:tc>
        <w:tc>
          <w:tcPr>
            <w:tcW w:w="4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Imię i nazwisko / nazwa wykonawcy prac geodezyjnych zgodnie z art. 11 ust. 1 ustawy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vertAlign w:val="superscript"/>
              </w:rPr>
              <w:t>1</w:t>
            </w:r>
          </w:p>
        </w:tc>
        <w:tc>
          <w:tcPr>
            <w:tcW w:w="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2.</w:t>
            </w:r>
          </w:p>
        </w:tc>
        <w:tc>
          <w:tcPr>
            <w:tcW w:w="4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Data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ZG-1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520" w:type="dxa"/>
            <w:vAlign w:val="bottom"/>
            <w:tcBorders>
              <w:top w:val="single" w:sz="8" w:color="auto"/>
              <w:right w:val="single" w:sz="8" w:color="CCCCF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520" w:type="dxa"/>
            <w:vAlign w:val="bottom"/>
            <w:tcBorders>
              <w:bottom w:val="single" w:sz="8" w:color="auto"/>
              <w:right w:val="single" w:sz="8" w:color="CCCCF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3.</w:t>
            </w:r>
          </w:p>
        </w:tc>
        <w:tc>
          <w:tcPr>
            <w:tcW w:w="4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Adres wykonawcy prac geodezyjnych</w:t>
            </w:r>
          </w:p>
        </w:tc>
        <w:tc>
          <w:tcPr>
            <w:tcW w:w="180" w:type="dxa"/>
            <w:vAlign w:val="bottom"/>
          </w:tcPr>
          <w:p>
            <w:pPr>
              <w:jc w:val="right"/>
              <w:ind w:right="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4.</w:t>
            </w:r>
          </w:p>
        </w:tc>
        <w:tc>
          <w:tcPr>
            <w:tcW w:w="4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5"/>
              </w:rPr>
              <w:t>Adresat zgłoszenia – nazwa i adres organu lub jednostki organizacyjnej, która w imieniu</w:t>
            </w:r>
          </w:p>
        </w:tc>
        <w:tc>
          <w:tcPr>
            <w:tcW w:w="7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organu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CCCCF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9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prowadzi państwowy zasób geodezyjny i kartograficzny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  <w:bottom w:val="single" w:sz="8" w:color="auto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520" w:type="dxa"/>
            <w:vAlign w:val="bottom"/>
            <w:tcBorders>
              <w:bottom w:val="single" w:sz="8" w:color="auto"/>
              <w:right w:val="single" w:sz="8" w:color="CCCCFF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CCCCFF"/>
              <w:right w:val="single" w:sz="8" w:color="CCCCFF"/>
            </w:tcBorders>
            <w:shd w:val="clear" w:color="auto" w:fill="CCCCFF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5.</w:t>
            </w:r>
          </w:p>
        </w:tc>
        <w:tc>
          <w:tcPr>
            <w:tcW w:w="4520" w:type="dxa"/>
            <w:vAlign w:val="bottom"/>
            <w:tcBorders>
              <w:bottom w:val="single" w:sz="8" w:color="auto"/>
              <w:right w:val="single" w:sz="8" w:color="CCCCFF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Identyfikator wykonawcy prac geodezyjnych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vertAlign w:val="superscript"/>
              </w:rPr>
              <w:t>2</w:t>
            </w:r>
          </w:p>
        </w:tc>
        <w:tc>
          <w:tcPr>
            <w:tcW w:w="18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520" w:type="dxa"/>
            <w:vAlign w:val="bottom"/>
            <w:tcBorders>
              <w:bottom w:val="single" w:sz="8" w:color="auto"/>
              <w:right w:val="single" w:sz="8" w:color="CCCCFF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CCCCFF"/>
            </w:tcBorders>
            <w:shd w:val="clear" w:color="auto" w:fill="CCCCFF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6.</w:t>
            </w:r>
          </w:p>
        </w:tc>
        <w:tc>
          <w:tcPr>
            <w:tcW w:w="4520" w:type="dxa"/>
            <w:vAlign w:val="bottom"/>
            <w:tcBorders>
              <w:right w:val="single" w:sz="8" w:color="CCCCFF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Adres poczty elektronicznej (e-mail)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vertAlign w:val="superscript"/>
              </w:rPr>
              <w:t>3</w:t>
            </w:r>
          </w:p>
        </w:tc>
        <w:tc>
          <w:tcPr>
            <w:tcW w:w="180" w:type="dxa"/>
            <w:vAlign w:val="bottom"/>
            <w:tcBorders>
              <w:right w:val="single" w:sz="8" w:color="CCCCFF"/>
            </w:tcBorders>
            <w:shd w:val="clear" w:color="auto" w:fill="CCCCFF"/>
          </w:tcPr>
          <w:p>
            <w:pPr>
              <w:jc w:val="right"/>
              <w:ind w:right="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7.</w:t>
            </w:r>
          </w:p>
        </w:tc>
        <w:tc>
          <w:tcPr>
            <w:tcW w:w="4900" w:type="dxa"/>
            <w:vAlign w:val="bottom"/>
            <w:gridSpan w:val="2"/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Identyfikator zgłoszenia prac nadany przez adresata zgłoszenia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1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6A6A6"/>
              </w:rPr>
              <w:t>Pole wypełnia adresat zgłoszenia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-165100</wp:posOffset>
                </wp:positionV>
                <wp:extent cx="0" cy="17399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1pt,-13pt" to="244.1pt,0.7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4445</wp:posOffset>
                </wp:positionV>
                <wp:extent cx="622173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0.35pt" to="490.2pt,0.35pt" o:allowincell="f" strokecolor="#000000" strokeweight="0.705pt"/>
            </w:pict>
          </mc:Fallback>
        </mc:AlternateContent>
      </w:r>
    </w:p>
    <w:p>
      <w:pPr>
        <w:ind w:left="200" w:right="1060" w:hanging="130"/>
        <w:spacing w:after="0" w:line="278" w:lineRule="auto"/>
        <w:tabs>
          <w:tab w:leader="none" w:pos="198" w:val="left"/>
        </w:tabs>
        <w:numPr>
          <w:ilvl w:val="0"/>
          <w:numId w:val="1"/>
        </w:numPr>
        <w:rPr>
          <w:rFonts w:ascii="Arial" w:cs="Arial" w:eastAsia="Arial" w:hAnsi="Arial"/>
          <w:sz w:val="11"/>
          <w:szCs w:val="11"/>
          <w:color w:val="auto"/>
        </w:rPr>
      </w:pPr>
      <w:r>
        <w:rPr>
          <w:rFonts w:ascii="Arial" w:cs="Arial" w:eastAsia="Arial" w:hAnsi="Arial"/>
          <w:sz w:val="11"/>
          <w:szCs w:val="11"/>
          <w:color w:val="auto"/>
        </w:rPr>
        <w:t>Dane identyfikujące osoby, którym przedsiębiorca lub kierownik jednostki organizacyjnej powierzył samodzielne wykonanie czynności składających się na zgłaszane prace geodezyjne lub powierzył funkcję kierownika tych prac</w:t>
      </w:r>
      <w:r>
        <w:rPr>
          <w:rFonts w:ascii="Arial" w:cs="Arial" w:eastAsia="Arial" w:hAnsi="Arial"/>
          <w:sz w:val="14"/>
          <w:szCs w:val="14"/>
          <w:color w:val="auto"/>
          <w:vertAlign w:val="superscript"/>
        </w:rPr>
        <w:t>4</w:t>
      </w:r>
      <w:r>
        <w:rPr>
          <w:rFonts w:ascii="Arial" w:cs="Arial" w:eastAsia="Arial" w:hAnsi="Arial"/>
          <w:sz w:val="11"/>
          <w:szCs w:val="11"/>
          <w:color w:val="auto"/>
        </w:rPr>
        <w:t>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-12065</wp:posOffset>
                </wp:positionV>
                <wp:extent cx="0" cy="315912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5.15pt,-0.9499pt" to="235.15pt,247.8pt" o:allowincell="f" strokecolor="#000000" strokeweight="0.70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9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center"/>
              <w:ind w:right="60"/>
              <w:spacing w:after="0" w:line="9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Nr uprawnień zawodowych lub nr wpisu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Zakres uprawnień</w:t>
            </w:r>
          </w:p>
        </w:tc>
        <w:tc>
          <w:tcPr>
            <w:tcW w:w="15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Dane kontaktowe*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Lp.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Im ię i nazwisko</w:t>
            </w: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  <w:vMerge w:val="restart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6"/>
              </w:rPr>
              <w:t>w centralnym rejestrze osób posiadających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Zakres powierzonych czynności</w:t>
            </w:r>
          </w:p>
        </w:tc>
        <w:tc>
          <w:tcPr>
            <w:tcW w:w="25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zawodowych</w:t>
            </w: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5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  <w:vMerge w:val="restart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4"/>
              </w:rPr>
              <w:t>uprawnienia zawodowe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art. 43 pkt …. ustawy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5"/>
                <w:vertAlign w:val="superscript"/>
              </w:rPr>
              <w:t>1</w:t>
            </w: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art. 43 pkt …. ustawy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5"/>
                <w:vertAlign w:val="superscript"/>
              </w:rPr>
              <w:t>1</w:t>
            </w: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art. 43 pkt …. ustawy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5"/>
                <w:vertAlign w:val="superscript"/>
              </w:rPr>
              <w:t>1</w:t>
            </w: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720" w:type="dxa"/>
            <w:vAlign w:val="bottom"/>
            <w:tcBorders>
              <w:top w:val="single" w:sz="8" w:color="auto"/>
              <w:bottom w:val="single" w:sz="8" w:color="CCCCFF"/>
              <w:right w:val="single" w:sz="8" w:color="CCCCFF"/>
            </w:tcBorders>
            <w:gridSpan w:val="7"/>
            <w:shd w:val="clear" w:color="auto" w:fill="CCCCF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9. Cel zgłaszanych prac geodezyjnych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 xml:space="preserve"> (można zaznaczyć tylko jeden cel pracy)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:</w:t>
            </w:r>
          </w:p>
        </w:tc>
        <w:tc>
          <w:tcPr>
            <w:tcW w:w="5060" w:type="dxa"/>
            <w:vAlign w:val="bottom"/>
            <w:tcBorders>
              <w:top w:val="single" w:sz="8" w:color="auto"/>
              <w:bottom w:val="single" w:sz="8" w:color="CCCCFF"/>
            </w:tcBorders>
            <w:gridSpan w:val="4"/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10. Sposób określenia położenia obszaru zgłoszenia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 xml:space="preserve"> (należy zaznaczyć co najmniej jeden sposób)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: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CCCCF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top w:val="single" w:sz="8" w:color="auto"/>
              <w:right w:val="single" w:sz="8" w:color="CCCCFF"/>
            </w:tcBorders>
            <w:gridSpan w:val="6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sporządzenie mapy do celów projektowych</w:t>
            </w:r>
          </w:p>
        </w:tc>
        <w:tc>
          <w:tcPr>
            <w:tcW w:w="160" w:type="dxa"/>
            <w:vAlign w:val="bottom"/>
            <w:tcBorders>
              <w:top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jednostki podziału terytorialnego kraju</w:t>
            </w:r>
          </w:p>
        </w:tc>
        <w:tc>
          <w:tcPr>
            <w:tcW w:w="252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godło mapy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CCCCFF"/>
            </w:tcBorders>
            <w:gridSpan w:val="6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lub podziału dla celów EGiB</w:t>
            </w:r>
          </w:p>
        </w:tc>
        <w:tc>
          <w:tcPr>
            <w:tcW w:w="25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CCCCFF"/>
            </w:tcBorders>
            <w:gridSpan w:val="6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500" w:type="dxa"/>
            <w:vAlign w:val="bottom"/>
            <w:gridSpan w:val="5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CCCCFF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500" w:type="dxa"/>
            <w:vAlign w:val="bottom"/>
            <w:gridSpan w:val="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geodezyjna inwentaryzacja powykonawcza obiektów budowlanych</w:t>
            </w:r>
          </w:p>
        </w:tc>
        <w:tc>
          <w:tcPr>
            <w:tcW w:w="40" w:type="dxa"/>
            <w:vAlign w:val="bottom"/>
            <w:tcBorders>
              <w:right w:val="single" w:sz="8" w:color="CCCCFF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zakres określony w załączniku</w:t>
            </w:r>
          </w:p>
        </w:tc>
        <w:tc>
          <w:tcPr>
            <w:tcW w:w="25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współrzędne punktów wielokąta (poligonu)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wznowienie</w:t>
            </w:r>
          </w:p>
        </w:tc>
        <w:tc>
          <w:tcPr>
            <w:tcW w:w="10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9"/>
              </w:rPr>
              <w:t>znaków granicznych,</w:t>
            </w:r>
          </w:p>
        </w:tc>
        <w:tc>
          <w:tcPr>
            <w:tcW w:w="2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wyznaczenie punktów granicznych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right w:val="single" w:sz="8" w:color="CCCCFF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60" w:type="dxa"/>
            <w:vAlign w:val="bottom"/>
            <w:tcBorders>
              <w:top w:val="single" w:sz="8" w:color="auto"/>
              <w:bottom w:val="single" w:sz="8" w:color="CCCCFF"/>
            </w:tcBorders>
            <w:gridSpan w:val="4"/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11. Dane szczegółowe określające położenie obszaru zgłoszenia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vertAlign w:val="superscript"/>
              </w:rPr>
              <w:t>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CCCCFF"/>
            </w:tcBorders>
            <w:gridSpan w:val="5"/>
          </w:tcPr>
          <w:p>
            <w:pPr>
              <w:ind w:left="20"/>
              <w:spacing w:after="0" w:line="6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</w:rPr>
              <w:t>lub ustalenie przebiegu granic działek ewidencyjnych</w:t>
            </w:r>
          </w:p>
        </w:tc>
        <w:tc>
          <w:tcPr>
            <w:tcW w:w="160" w:type="dxa"/>
            <w:vAlign w:val="bottom"/>
            <w:tcBorders>
              <w:top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CCCCFF"/>
            </w:tcBorders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sporządzenie mapy z projektem podziału nieruchomości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CCCCFF"/>
            </w:tcBorders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sporządzenie projektu scalenia i podziału nieruchomości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CCCCFF"/>
            </w:tcBorders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sporządzenie innej mapy do celów prawnych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500" w:type="dxa"/>
            <w:vAlign w:val="bottom"/>
            <w:gridSpan w:val="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sporządzenie projektu scalenia lub wymiany gruntów</w:t>
            </w:r>
          </w:p>
        </w:tc>
        <w:tc>
          <w:tcPr>
            <w:tcW w:w="40" w:type="dxa"/>
            <w:vAlign w:val="bottom"/>
            <w:tcBorders>
              <w:right w:val="single" w:sz="8" w:color="CCCCF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CCCFF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500" w:type="dxa"/>
            <w:vAlign w:val="bottom"/>
            <w:gridSpan w:val="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15"/>
                <w:szCs w:val="15"/>
                <w:color w:val="auto"/>
              </w:rPr>
              <w:t>q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 xml:space="preserve"> sporządzenie dokumentacji geodezyjnej na potrzeby rozgraniczenia nieruchomości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right w:val="single" w:sz="8" w:color="CCCCF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60" w:type="dxa"/>
            <w:vAlign w:val="bottom"/>
            <w:tcBorders>
              <w:top w:val="single" w:sz="8" w:color="auto"/>
            </w:tcBorders>
            <w:gridSpan w:val="4"/>
            <w:shd w:val="clear" w:color="auto" w:fill="CCCCF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12. Szerokość bufora (określona w metrach) powiększającego określony obszar zgłoszenia*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CCCCFF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CCCFF"/>
            </w:tcBorders>
            <w:shd w:val="clear" w:color="auto" w:fill="CCCCF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CCCCFF"/>
            </w:tcBorders>
            <w:shd w:val="clear" w:color="auto" w:fill="CCCCF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CCCCFF"/>
            </w:tcBorders>
            <w:shd w:val="clear" w:color="auto" w:fill="CCCCF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520" w:type="dxa"/>
            <w:vAlign w:val="bottom"/>
            <w:shd w:val="clear" w:color="auto" w:fill="CCCCF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-1270</wp:posOffset>
                </wp:positionV>
                <wp:extent cx="312991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75pt,-0.0999pt" to="490.2pt,-0.0999pt" o:allowincell="f" strokecolor="#000000" strokeweight="0.705pt"/>
            </w:pict>
          </mc:Fallback>
        </mc:AlternateContent>
      </w:r>
    </w:p>
    <w:p>
      <w:pPr>
        <w:jc w:val="both"/>
        <w:ind w:left="480" w:right="5420" w:hanging="243"/>
        <w:spacing w:after="0" w:line="181" w:lineRule="auto"/>
        <w:tabs>
          <w:tab w:leader="none" w:pos="480" w:val="left"/>
        </w:tabs>
        <w:numPr>
          <w:ilvl w:val="0"/>
          <w:numId w:val="2"/>
        </w:numPr>
        <w:rPr>
          <w:rFonts w:ascii="Wingdings" w:cs="Wingdings" w:eastAsia="Wingdings" w:hAnsi="Wingdings"/>
          <w:sz w:val="20"/>
          <w:szCs w:val="20"/>
          <w:color w:val="auto"/>
          <w:vertAlign w:val="subscript"/>
        </w:rPr>
      </w:pPr>
      <w:r>
        <w:rPr>
          <w:rFonts w:ascii="Arial" w:cs="Arial" w:eastAsia="Arial" w:hAnsi="Arial"/>
          <w:sz w:val="9"/>
          <w:szCs w:val="9"/>
          <w:color w:val="auto"/>
        </w:rPr>
        <w:t>wykonanie innych czynności niż wymienione powyżej lub dokumentacji geodezyjnej w postaci map, rejestrów lub wykazów, których wykonanie może skutkować zmianą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-20955</wp:posOffset>
                </wp:positionV>
                <wp:extent cx="3243580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4.8pt,-1.6499pt" to="490.2pt,-1.6499pt" o:allowincell="f" strokecolor="#000000" strokeweight="0.70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w bazach danych, o których mowa w art. 4 ust. 1a pkt 2, 3, 10 lub 12 ustawy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vertAlign w:val="superscript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,</w:t>
            </w:r>
          </w:p>
        </w:tc>
        <w:tc>
          <w:tcPr>
            <w:tcW w:w="180" w:type="dxa"/>
            <w:vAlign w:val="bottom"/>
            <w:tcBorders>
              <w:bottom w:val="single" w:sz="8" w:color="CCCCFF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13.</w:t>
            </w:r>
          </w:p>
        </w:tc>
        <w:tc>
          <w:tcPr>
            <w:tcW w:w="4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Powierzchnia obszaru zgłoszenia (określona w hektarach z precyzją do 0,0001 ha)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CCCCFF"/>
            </w:tcBorders>
          </w:tcPr>
          <w:p>
            <w:pPr>
              <w:ind w:left="300"/>
              <w:spacing w:after="0" w:line="1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z wyjątkiem prac wykonywanych na zamówienie organu Służby Geodezyjnej</w:t>
            </w: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920" w:type="dxa"/>
            <w:vAlign w:val="bottom"/>
            <w:shd w:val="clear" w:color="auto" w:fill="FFF2CC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CCCCFF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i Kartograficznej</w:t>
            </w: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CCCCF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</w:tcBorders>
            <w:shd w:val="clear" w:color="auto" w:fill="FFF2CC"/>
          </w:tcPr>
          <w:p>
            <w:pPr>
              <w:ind w:left="1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6A6A6"/>
              </w:rPr>
              <w:t>Pole wypełnia adresat zgłoszenia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4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14. Termin rozpoczęcia zgłaszanych prac geodezyjnych [dd-mm-rrrr]</w:t>
            </w:r>
          </w:p>
        </w:tc>
        <w:tc>
          <w:tcPr>
            <w:tcW w:w="1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15.</w:t>
            </w:r>
          </w:p>
        </w:tc>
        <w:tc>
          <w:tcPr>
            <w:tcW w:w="4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Przewidywany termin przekazania zbiorów danych lub dokumentów do organu Służby Geodezyjnej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92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i Kartograficznej (nie dłuższy niż rok od terminu wskazanego w pkt 14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vertAlign w:val="superscript"/>
              </w:rPr>
              <w:t>6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) [dd-mm-rrrr]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9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-87630</wp:posOffset>
                </wp:positionV>
                <wp:extent cx="0" cy="30035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00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6pt,-6.8999pt" to="9.6pt,16.7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-5715</wp:posOffset>
                </wp:positionV>
                <wp:extent cx="0" cy="21844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8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1pt,-0.4499pt" to="244.1pt,16.7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-1270</wp:posOffset>
                </wp:positionV>
                <wp:extent cx="312991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75pt,-0.0999pt" to="490.2pt,-0.0999pt" o:allowincell="f" strokecolor="#000000" strokeweight="0.70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980" w:type="dxa"/>
            <w:vAlign w:val="bottom"/>
            <w:gridSpan w:val="2"/>
          </w:tcPr>
          <w:p>
            <w:pPr>
              <w:jc w:val="right"/>
              <w:ind w:right="2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__-__-____</w:t>
            </w:r>
          </w:p>
        </w:tc>
        <w:tc>
          <w:tcPr>
            <w:tcW w:w="4820" w:type="dxa"/>
            <w:vAlign w:val="bottom"/>
            <w:vMerge w:val="restart"/>
          </w:tcPr>
          <w:p>
            <w:pPr>
              <w:jc w:val="right"/>
              <w:ind w:right="187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__-__-____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8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80" w:type="dxa"/>
            <w:vAlign w:val="bottom"/>
            <w:gridSpan w:val="2"/>
            <w:shd w:val="clear" w:color="auto" w:fill="CCCCFF"/>
          </w:tcPr>
          <w:p>
            <w:pPr>
              <w:jc w:val="right"/>
              <w:ind w:right="1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5"/>
              </w:rPr>
              <w:t>16. Dodatkowe wyjaśnienia i uwagi wykonawcy prac geodezyjnych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5"/>
                <w:vertAlign w:val="superscript"/>
              </w:rPr>
              <w:t>7</w:t>
            </w:r>
          </w:p>
        </w:tc>
        <w:tc>
          <w:tcPr>
            <w:tcW w:w="4820" w:type="dxa"/>
            <w:vAlign w:val="bottom"/>
            <w:shd w:val="clear" w:color="auto" w:fill="CCCCF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CCCCF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-554355</wp:posOffset>
                </wp:positionV>
                <wp:extent cx="0" cy="55689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6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6pt,-43.6499pt" to="9.6pt,0.2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-5715</wp:posOffset>
                </wp:positionV>
                <wp:extent cx="0" cy="66484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64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5.15pt,-0.4499pt" to="235.15pt,51.9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-549910</wp:posOffset>
                </wp:positionV>
                <wp:extent cx="6108065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25pt,-43.2999pt" to="490.2pt,-43.2999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-1270</wp:posOffset>
                </wp:positionV>
                <wp:extent cx="6108065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25pt,-0.0999pt" to="490.2pt,-0.0999pt" o:allowincell="f" strokecolor="#000000" strokeweight="0.70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800"/>
          </w:cols>
          <w:pgMar w:left="1040" w:top="1440" w:right="1066" w:bottom="498" w:gutter="0" w:footer="0" w:header="0"/>
        </w:sectPr>
      </w:pPr>
    </w:p>
    <w:p>
      <w:pPr>
        <w:spacing w:after="0" w:line="3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Na podstawie art. 13 ust. 1 ustawy</w:t>
      </w:r>
      <w:r>
        <w:rPr>
          <w:rFonts w:ascii="Arial" w:cs="Arial" w:eastAsia="Arial" w:hAnsi="Arial"/>
          <w:sz w:val="12"/>
          <w:szCs w:val="12"/>
          <w:color w:val="auto"/>
          <w:vertAlign w:val="superscript"/>
        </w:rPr>
        <w:t>1</w:t>
      </w:r>
      <w:r>
        <w:rPr>
          <w:rFonts w:ascii="Arial" w:cs="Arial" w:eastAsia="Arial" w:hAnsi="Arial"/>
          <w:sz w:val="10"/>
          <w:szCs w:val="10"/>
          <w:color w:val="auto"/>
        </w:rPr>
        <w:t xml:space="preserve">  osoby wykonujące prace geodezyjne mają prawo: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220" w:hanging="134"/>
        <w:spacing w:after="0" w:line="272" w:lineRule="auto"/>
        <w:tabs>
          <w:tab w:leader="none" w:pos="220" w:val="left"/>
        </w:tabs>
        <w:numPr>
          <w:ilvl w:val="0"/>
          <w:numId w:val="3"/>
        </w:numPr>
        <w:rPr>
          <w:rFonts w:ascii="Arial" w:cs="Arial" w:eastAsia="Arial" w:hAnsi="Arial"/>
          <w:sz w:val="10"/>
          <w:szCs w:val="1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wstępu na grunt i do obiektów budowlanych oraz dokonywania niezbędnych czynności związanych; z wykonywanymi pracami;</w:t>
      </w:r>
    </w:p>
    <w:p>
      <w:pPr>
        <w:ind w:left="220" w:hanging="134"/>
        <w:spacing w:after="0"/>
        <w:tabs>
          <w:tab w:leader="none" w:pos="220" w:val="left"/>
        </w:tabs>
        <w:numPr>
          <w:ilvl w:val="0"/>
          <w:numId w:val="3"/>
        </w:numPr>
        <w:rPr>
          <w:rFonts w:ascii="Arial" w:cs="Arial" w:eastAsia="Arial" w:hAnsi="Arial"/>
          <w:sz w:val="10"/>
          <w:szCs w:val="1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dokonywania przecinek drzew i krzewów niezbędnych do wykonania prac geodezyjnych;</w:t>
      </w:r>
    </w:p>
    <w:p>
      <w:pPr>
        <w:spacing w:after="0" w:line="35" w:lineRule="exact"/>
        <w:rPr>
          <w:rFonts w:ascii="Arial" w:cs="Arial" w:eastAsia="Arial" w:hAnsi="Arial"/>
          <w:sz w:val="10"/>
          <w:szCs w:val="10"/>
          <w:color w:val="auto"/>
        </w:rPr>
      </w:pPr>
    </w:p>
    <w:p>
      <w:pPr>
        <w:ind w:left="220" w:right="420" w:hanging="134"/>
        <w:spacing w:after="0" w:line="327" w:lineRule="auto"/>
        <w:tabs>
          <w:tab w:leader="none" w:pos="220" w:val="left"/>
        </w:tabs>
        <w:numPr>
          <w:ilvl w:val="0"/>
          <w:numId w:val="3"/>
        </w:numPr>
        <w:rPr>
          <w:rFonts w:ascii="Arial" w:cs="Arial" w:eastAsia="Arial" w:hAnsi="Arial"/>
          <w:sz w:val="8"/>
          <w:szCs w:val="8"/>
          <w:color w:val="auto"/>
        </w:rPr>
      </w:pPr>
      <w:r>
        <w:rPr>
          <w:rFonts w:ascii="Arial" w:cs="Arial" w:eastAsia="Arial" w:hAnsi="Arial"/>
          <w:sz w:val="8"/>
          <w:szCs w:val="8"/>
          <w:color w:val="auto"/>
        </w:rPr>
        <w:t>nieodpłatnego umieszczania na gruntach i obiektach budowlanych znaków geodezyjnych, grawimetrycznych i magnetycznych oraz urządzeń zabezpieczających te znaki;</w:t>
      </w:r>
    </w:p>
    <w:p>
      <w:pPr>
        <w:ind w:left="220" w:hanging="134"/>
        <w:spacing w:after="0"/>
        <w:tabs>
          <w:tab w:leader="none" w:pos="220" w:val="left"/>
        </w:tabs>
        <w:numPr>
          <w:ilvl w:val="0"/>
          <w:numId w:val="3"/>
        </w:numPr>
        <w:rPr>
          <w:rFonts w:ascii="Arial" w:cs="Arial" w:eastAsia="Arial" w:hAnsi="Arial"/>
          <w:sz w:val="10"/>
          <w:szCs w:val="1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umieszczania na gruntach i obiektach budowlanych budowli triangulacyjnych.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50800</wp:posOffset>
                </wp:positionV>
                <wp:extent cx="6214745" cy="12954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12954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0.65pt;margin-top:4pt;width:489.35pt;height:10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175260</wp:posOffset>
                </wp:positionV>
                <wp:extent cx="6101080" cy="59626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10.45pt;margin-top:13.8pt;width:480.4pt;height:4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179070</wp:posOffset>
                </wp:positionV>
                <wp:extent cx="114935" cy="69215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6921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0.65pt;margin-top:14.1pt;width:9.05pt;height:54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774065</wp:posOffset>
                </wp:positionV>
                <wp:extent cx="1642745" cy="9715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9.6pt;margin-top:60.95pt;width:129.3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869950</wp:posOffset>
                </wp:positionV>
                <wp:extent cx="114935" cy="25209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25209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0.65pt;margin-top:68.5pt;width:9.05pt;height:19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869950</wp:posOffset>
                </wp:positionV>
                <wp:extent cx="6101080" cy="25209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9.6pt;margin-top:68.5pt;width:480.4pt;height:19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1120140</wp:posOffset>
                </wp:positionV>
                <wp:extent cx="114935" cy="9715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71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0.65pt;margin-top:88.2pt;width:9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1120140</wp:posOffset>
                </wp:positionV>
                <wp:extent cx="1642745" cy="97155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9.6pt;margin-top:88.2pt;width:129.3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1216025</wp:posOffset>
                </wp:positionV>
                <wp:extent cx="114935" cy="35369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35369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0.65pt;margin-top:95.75pt;width:9.05pt;height:27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1216025</wp:posOffset>
                </wp:positionV>
                <wp:extent cx="6101080" cy="35369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9.6pt;margin-top:95.75pt;width:480.4pt;height:27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1568450</wp:posOffset>
                </wp:positionV>
                <wp:extent cx="114935" cy="12954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954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0.65pt;margin-top:123.5pt;width:9.05pt;height:10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1568450</wp:posOffset>
                </wp:positionV>
                <wp:extent cx="1642745" cy="12954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9.6pt;margin-top:123.5pt;width:129.35pt;height:10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1696720</wp:posOffset>
                </wp:positionV>
                <wp:extent cx="6214745" cy="12954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12954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0.65pt;margin-top:133.6pt;width:489.35pt;height:10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1824990</wp:posOffset>
                </wp:positionV>
                <wp:extent cx="114935" cy="19812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0.65pt;margin-top:143.7pt;width:9.05pt;height:15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CCC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1824990</wp:posOffset>
                </wp:positionV>
                <wp:extent cx="6101080" cy="19812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9.6pt;margin-top:143.7pt;width:480.4pt;height:15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174625</wp:posOffset>
                </wp:positionV>
                <wp:extent cx="0" cy="152654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26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6pt,13.75pt" to="9.6pt,133.9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46355</wp:posOffset>
                </wp:positionV>
                <wp:extent cx="0" cy="197993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979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65pt,3.65pt" to="0.65pt,159.55pt" o:allowincell="f" strokecolor="#000000" strokeweight="0.705pt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17. Podpis wykonawcy prac geodezyjnych</w:t>
      </w:r>
      <w:r>
        <w:rPr>
          <w:rFonts w:ascii="Arial" w:cs="Arial" w:eastAsia="Arial" w:hAnsi="Arial"/>
          <w:sz w:val="13"/>
          <w:szCs w:val="13"/>
          <w:color w:val="auto"/>
          <w:vertAlign w:val="superscript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570230</wp:posOffset>
                </wp:positionV>
                <wp:extent cx="0" cy="197993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979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3.85pt,44.9pt" to="253.85pt,200.8pt" o:allowincell="f" strokecolor="#000000" strokeweight="0.704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22860</wp:posOffset>
                </wp:positionV>
                <wp:extent cx="0" cy="525145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25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.1pt,1.8pt" to="8.1pt,43.1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27305</wp:posOffset>
                </wp:positionV>
                <wp:extent cx="312991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5pt,2.15pt" to="254.2pt,2.15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-2992755</wp:posOffset>
                </wp:positionH>
                <wp:positionV relativeFrom="paragraph">
                  <wp:posOffset>543560</wp:posOffset>
                </wp:positionV>
                <wp:extent cx="6221095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35.6499pt,42.8pt" to="254.2pt,42.8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-2992755</wp:posOffset>
                </wp:positionH>
                <wp:positionV relativeFrom="paragraph">
                  <wp:posOffset>574675</wp:posOffset>
                </wp:positionV>
                <wp:extent cx="6221095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35.6499pt,45.25pt" to="254.2pt,45.25pt" o:allowincell="f" strokecolor="#000000" strokeweight="0.705pt"/>
            </w:pict>
          </mc:Fallback>
        </mc:AlternateContent>
      </w:r>
    </w:p>
    <w:p>
      <w:pPr>
        <w:spacing w:after="0" w:line="926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460" w:space="260"/>
            <w:col w:w="5080"/>
          </w:cols>
          <w:pgMar w:left="1040" w:top="1440" w:right="1066" w:bottom="498" w:gutter="0" w:footer="0" w:header="0"/>
          <w:type w:val="continuous"/>
        </w:sect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1"/>
          <w:szCs w:val="11"/>
          <w:color w:val="auto"/>
        </w:rPr>
        <w:t>Przypisy: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34925</wp:posOffset>
                </wp:positionV>
                <wp:extent cx="6108065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25pt,2.75pt" to="490.2pt,2.75pt" o:allowincell="f" strokecolor="#000000" strokeweight="0.705pt"/>
            </w:pict>
          </mc:Fallback>
        </mc:AlternateConten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460" w:hanging="115"/>
        <w:spacing w:after="0"/>
        <w:tabs>
          <w:tab w:leader="none" w:pos="460" w:val="left"/>
        </w:tabs>
        <w:numPr>
          <w:ilvl w:val="0"/>
          <w:numId w:val="4"/>
        </w:numPr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Ustawa z dnia 17 maja 1989 r. – Prawo geodezyjne i kartograficzne (Dz. U. z 2020 r. poz. 276, z późn. zm.).</w:t>
      </w:r>
    </w:p>
    <w:p>
      <w:pPr>
        <w:spacing w:after="0" w:line="35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460" w:hanging="115"/>
        <w:spacing w:after="0"/>
        <w:tabs>
          <w:tab w:leader="none" w:pos="460" w:val="left"/>
        </w:tabs>
        <w:numPr>
          <w:ilvl w:val="0"/>
          <w:numId w:val="4"/>
        </w:numPr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Identyfikatorem wykonawcy jest:</w:t>
      </w:r>
    </w:p>
    <w:p>
      <w:pPr>
        <w:spacing w:after="0" w:line="12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580"/>
        <w:spacing w:after="0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– w przypadku gdy wykonawcą jest przedsiębiorca lub jednostka organizacyjna – nr NIP,</w:t>
      </w:r>
    </w:p>
    <w:p>
      <w:pPr>
        <w:spacing w:after="0" w:line="12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580"/>
        <w:spacing w:after="0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– w przypadku gdy wykonawcą jest biegły sądowy – nr uprawnień zawodowych lub nr wpisu w centralnym rejestrze osób posiadających uprawnienia zawodowe,</w:t>
      </w:r>
    </w:p>
    <w:p>
      <w:pPr>
        <w:spacing w:after="0" w:line="12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580"/>
        <w:spacing w:after="0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– w przypadku gdy wykonawcą jest mierniczy górniczy – nr świadectwa wydanego przez Prezesa Wyższego Urzędu Górniczego o stwierdzeniu kwalifikacji do wykonywania czynności mierniczego górniczego,</w:t>
      </w:r>
    </w:p>
    <w:p>
      <w:pPr>
        <w:spacing w:after="0" w:line="12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580"/>
        <w:spacing w:after="0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– w przypadku gdy wykonawca jest podmiotem zagranicznym – nr identyfikacyjny stosowany w kraju, w którym ma siedzibę wykonawca.</w:t>
      </w:r>
    </w:p>
    <w:p>
      <w:pPr>
        <w:spacing w:after="0" w:line="14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460" w:hanging="115"/>
        <w:spacing w:after="0"/>
        <w:tabs>
          <w:tab w:leader="none" w:pos="460" w:val="left"/>
        </w:tabs>
        <w:numPr>
          <w:ilvl w:val="0"/>
          <w:numId w:val="4"/>
        </w:numPr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Dane wymagane w celu przekazania informacji o wyniku weryfikacji za pomocą środków komunikacji elektronicznej zgodnie z art. 12b ust. 3a ustawy z dnia 17 maja 1989 r. – Prawo geodezyjne i kartograficzne.</w:t>
      </w:r>
    </w:p>
    <w:p>
      <w:pPr>
        <w:spacing w:after="0" w:line="35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460" w:hanging="115"/>
        <w:spacing w:after="0"/>
        <w:tabs>
          <w:tab w:leader="none" w:pos="460" w:val="left"/>
        </w:tabs>
        <w:numPr>
          <w:ilvl w:val="0"/>
          <w:numId w:val="4"/>
        </w:numPr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Osoby wykonujące funkcję biegłego sądowego lub mierniczego górniczego wpisują swoje dane jako kierownika prac geodezyjnych.</w:t>
      </w:r>
    </w:p>
    <w:p>
      <w:pPr>
        <w:spacing w:after="0" w:line="35" w:lineRule="exact"/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</w:p>
    <w:p>
      <w:pPr>
        <w:ind w:left="460" w:right="360" w:hanging="115"/>
        <w:spacing w:after="0" w:line="331" w:lineRule="auto"/>
        <w:tabs>
          <w:tab w:leader="none" w:pos="460" w:val="left"/>
        </w:tabs>
        <w:numPr>
          <w:ilvl w:val="0"/>
          <w:numId w:val="4"/>
        </w:numPr>
        <w:rPr>
          <w:rFonts w:ascii="Arial Narrow" w:cs="Arial Narrow" w:eastAsia="Arial Narrow" w:hAnsi="Arial Narrow"/>
          <w:sz w:val="6"/>
          <w:szCs w:val="6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8"/>
          <w:szCs w:val="8"/>
          <w:i w:val="1"/>
          <w:iCs w:val="1"/>
          <w:color w:val="auto"/>
        </w:rPr>
        <w:t>Przy podawaniu numerów lub identyfikatorów obiektów EGiB (jednostka ewidencyjna, obręb ewidencyjny, działka ewidencyjna) wskazywane nimi obiekty muszą przylegać do siebie. Jeżeli zaznaczono, że zakres pracy jest określony w załączniku, pole może pozostać niewypełnione lub zawierać identyfikatory działek objętych obszarem zgłoszenia. Przy zgłaszaniu prac geodezyjnych za pomocą systemu teleinformatycznego, o którym mowa w przepisach wydanych na podstawie art. 40 ust. 8 ustawy</w:t>
      </w:r>
    </w:p>
    <w:p>
      <w:pPr>
        <w:ind w:left="460"/>
        <w:spacing w:after="0"/>
        <w:rPr>
          <w:rFonts w:ascii="Arial Narrow" w:cs="Arial Narrow" w:eastAsia="Arial Narrow" w:hAnsi="Arial Narrow"/>
          <w:sz w:val="6"/>
          <w:szCs w:val="6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8"/>
          <w:szCs w:val="8"/>
          <w:i w:val="1"/>
          <w:iCs w:val="1"/>
          <w:color w:val="auto"/>
        </w:rPr>
        <w:t>z dnia 17 maja 1989 r. – Prawo geodezyjne i kartograficzne, nie jest konieczne podawanie współrzędnych punktów wielokąta (poligonu) określającego obszar zgłoszenia. W takim przypadku pole może zawierać identyfikatory działek objętych obszarem zgłoszenia.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340"/>
        <w:spacing w:after="0"/>
        <w:tabs>
          <w:tab w:leader="none" w:pos="440" w:val="left"/>
        </w:tabs>
        <w:rPr>
          <w:sz w:val="20"/>
          <w:szCs w:val="20"/>
          <w:color w:val="auto"/>
        </w:rPr>
      </w:pPr>
      <w:r>
        <w:rPr>
          <w:rFonts w:ascii="Arial Narrow" w:cs="Arial Narrow" w:eastAsia="Arial Narrow" w:hAnsi="Arial Narrow"/>
          <w:sz w:val="6"/>
          <w:szCs w:val="6"/>
          <w:i w:val="1"/>
          <w:iCs w:val="1"/>
          <w:color w:val="auto"/>
        </w:rPr>
        <w:t>6.</w:t>
      </w:r>
      <w:r>
        <w:rPr>
          <w:sz w:val="20"/>
          <w:szCs w:val="20"/>
          <w:color w:val="auto"/>
        </w:rPr>
        <w:tab/>
      </w:r>
      <w:r>
        <w:rPr>
          <w:rFonts w:ascii="Arial Narrow" w:cs="Arial Narrow" w:eastAsia="Arial Narrow" w:hAnsi="Arial Narrow"/>
          <w:sz w:val="8"/>
          <w:szCs w:val="8"/>
          <w:i w:val="1"/>
          <w:iCs w:val="1"/>
          <w:color w:val="auto"/>
        </w:rPr>
        <w:t>Nie dotyczy sporządzenia projektu scalenia lub wymiany gruntów.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460" w:right="340" w:hanging="115"/>
        <w:spacing w:after="0" w:line="285" w:lineRule="auto"/>
        <w:tabs>
          <w:tab w:leader="none" w:pos="460" w:val="left"/>
        </w:tabs>
        <w:numPr>
          <w:ilvl w:val="0"/>
          <w:numId w:val="5"/>
        </w:numPr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W przypadku biegłych sądowych należy wskazać sygnaturę akt sprawy, w której wykonawca został ustanowiony biegłym sądowym. W tym polu można również wskazać w szczególności informacje dotyczące oczekiwanych materiałów, formy ich przekazania i sposobu odbioru materiałów zasobu.</w:t>
      </w:r>
    </w:p>
    <w:p>
      <w:pPr>
        <w:ind w:left="460" w:right="340" w:hanging="115"/>
        <w:spacing w:after="0" w:line="291" w:lineRule="auto"/>
        <w:tabs>
          <w:tab w:leader="none" w:pos="460" w:val="left"/>
        </w:tabs>
        <w:numPr>
          <w:ilvl w:val="0"/>
          <w:numId w:val="5"/>
        </w:numPr>
        <w:rPr>
          <w:rFonts w:ascii="Arial Narrow" w:cs="Arial Narrow" w:eastAsia="Arial Narrow" w:hAnsi="Arial Narrow"/>
          <w:sz w:val="7"/>
          <w:szCs w:val="7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wykonawcy w tym systemie.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Arial Narrow" w:cs="Arial Narrow" w:eastAsia="Arial Narrow" w:hAnsi="Arial Narrow"/>
          <w:sz w:val="11"/>
          <w:szCs w:val="11"/>
          <w:i w:val="1"/>
          <w:iCs w:val="1"/>
          <w:color w:val="auto"/>
        </w:rPr>
        <w:t>*</w:t>
      </w:r>
      <w:r>
        <w:rPr>
          <w:rFonts w:ascii="Arial Narrow" w:cs="Arial Narrow" w:eastAsia="Arial Narrow" w:hAnsi="Arial Narrow"/>
          <w:sz w:val="9"/>
          <w:szCs w:val="9"/>
          <w:i w:val="1"/>
          <w:iCs w:val="1"/>
          <w:color w:val="auto"/>
        </w:rPr>
        <w:t xml:space="preserve">  Informacja nieobowiązkowa.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21730" cy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3.8pt" to="490.2pt,3.8pt" o:allowincell="f" strokecolor="#000000" strokeweight="0.705pt"/>
            </w:pict>
          </mc:Fallback>
        </mc:AlternateConten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4"/>
          <w:szCs w:val="24"/>
          <w:color w:val="auto"/>
        </w:rPr>
      </w:pPr>
      <w:r>
        <w:rPr>
          <w:rFonts w:ascii="Arial" w:cs="Arial" w:eastAsia="Arial" w:hAnsi="Arial"/>
          <w:sz w:val="11"/>
          <w:szCs w:val="11"/>
          <w:color w:val="auto"/>
        </w:rPr>
        <w:t>W yjaśnienia: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460" w:hanging="115"/>
        <w:spacing w:after="0"/>
        <w:tabs>
          <w:tab w:leader="none" w:pos="460" w:val="left"/>
        </w:tabs>
        <w:numPr>
          <w:ilvl w:val="1"/>
          <w:numId w:val="6"/>
        </w:numP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W formularzach można nie uwzgledniać oznaczeń kolorystycznych.</w:t>
      </w:r>
    </w:p>
    <w:p>
      <w:pPr>
        <w:spacing w:after="0" w:line="26" w:lineRule="exact"/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</w:pPr>
    </w:p>
    <w:p>
      <w:pPr>
        <w:ind w:left="460" w:hanging="115"/>
        <w:spacing w:after="0"/>
        <w:tabs>
          <w:tab w:leader="none" w:pos="460" w:val="left"/>
        </w:tabs>
        <w:numPr>
          <w:ilvl w:val="1"/>
          <w:numId w:val="6"/>
        </w:numP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</w:pPr>
      <w:r>
        <w:rPr>
          <w:rFonts w:ascii="Arial Narrow" w:cs="Arial Narrow" w:eastAsia="Arial Narrow" w:hAnsi="Arial Narrow"/>
          <w:sz w:val="10"/>
          <w:szCs w:val="10"/>
          <w:i w:val="1"/>
          <w:iCs w:val="1"/>
          <w:color w:val="auto"/>
        </w:rPr>
        <w:t>Pola formularza można rozszerzać w zależności od potrzeb. Do formularza papierowego można dołączyć załączniki zawierające informacje, których nie można było zamieścić w formularzu.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-168275</wp:posOffset>
                </wp:positionV>
                <wp:extent cx="0" cy="20510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05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6pt,-13.2499pt" to="9.6pt,2.9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-163830</wp:posOffset>
                </wp:positionV>
                <wp:extent cx="610806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25pt,-12.8999pt" to="490.2pt,-12.8999pt" o:allowincell="f" strokecolor="#000000" strokeweight="0.7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32385</wp:posOffset>
                </wp:positionV>
                <wp:extent cx="622173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2.55pt" to="490.2pt,2.55pt" o:allowincell="f" strokecolor="#000000" strokeweight="0.705pt"/>
            </w:pict>
          </mc:Fallback>
        </mc:AlternateContent>
      </w:r>
    </w:p>
    <w:sectPr>
      <w:pgSz w:w="11900" w:h="16838" w:orient="portrait"/>
      <w:cols w:equalWidth="0" w:num="1">
        <w:col w:w="9800"/>
      </w:cols>
      <w:pgMar w:left="1040" w:top="1440" w:right="1066" w:bottom="498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</w:fonts>
</file>

<file path=word/numbering.xml><?xml version="1.0" encoding="utf-8"?>
<w:numbering xmlns:w="http://schemas.openxmlformats.org/wordprocessingml/2006/main">
  <w:abstractNum w:abstractNumId="0">
    <w:nsid w:val="2AE8944A"/>
    <w:multiLevelType w:val="hybridMultilevel"/>
    <w:lvl w:ilvl="0">
      <w:lvlJc w:val="left"/>
      <w:lvlText w:val="%1."/>
      <w:numFmt w:val="decimal"/>
      <w:start w:val="8"/>
    </w:lvl>
  </w:abstractNum>
  <w:abstractNum w:abstractNumId="1">
    <w:nsid w:val="625558EC"/>
    <w:multiLevelType w:val="hybridMultilevel"/>
    <w:lvl w:ilvl="0">
      <w:lvlJc w:val="left"/>
      <w:lvlText w:val="q"/>
      <w:numFmt w:val="bullet"/>
      <w:start w:val="1"/>
    </w:lvl>
  </w:abstractNum>
  <w:abstractNum w:abstractNumId="2">
    <w:nsid w:val="238E1F29"/>
    <w:multiLevelType w:val="hybridMultilevel"/>
    <w:lvl w:ilvl="0">
      <w:lvlJc w:val="left"/>
      <w:lvlText w:val="%1)"/>
      <w:numFmt w:val="decimal"/>
      <w:start w:val="1"/>
    </w:lvl>
  </w:abstractNum>
  <w:abstractNum w:abstractNumId="3">
    <w:nsid w:val="46E87CCD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\endash "/>
      <w:numFmt w:val="bullet"/>
      <w:start w:val="1"/>
    </w:lvl>
  </w:abstractNum>
  <w:abstractNum w:abstractNumId="4">
    <w:nsid w:val="3D1B58BA"/>
    <w:multiLevelType w:val="hybridMultilevel"/>
    <w:lvl w:ilvl="0">
      <w:lvlJc w:val="left"/>
      <w:lvlText w:val="%1."/>
      <w:numFmt w:val="decimal"/>
      <w:start w:val="7"/>
    </w:lvl>
  </w:abstractNum>
  <w:abstractNum w:abstractNumId="5">
    <w:nsid w:val="507ED7AB"/>
    <w:multiLevelType w:val="hybridMultilevel"/>
    <w:lvl w:ilvl="0">
      <w:lvlJc w:val="left"/>
      <w:lvlText w:val="W"/>
      <w:numFmt w:val="bullet"/>
      <w:start w:val="1"/>
    </w:lvl>
    <w:lvl w:ilvl="1">
      <w:lvlJc w:val="left"/>
      <w:lvlText w:val="%2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2023-02-16T12:15:30Z</dcterms:created>
  <dcterms:modified xsi:type="dcterms:W3CDTF">2023-02-16T12:15:30Z</dcterms:modified>
</cp:coreProperties>
</file>